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11" w:rsidRDefault="00232BC5">
      <w:pPr>
        <w:ind w:firstLineChars="0" w:firstLine="0"/>
        <w:rPr>
          <w:rFonts w:ascii="黑体" w:eastAsia="黑体"/>
        </w:rPr>
      </w:pPr>
      <w:bookmarkStart w:id="0" w:name="_GoBack"/>
      <w:bookmarkEnd w:id="0"/>
      <w:r>
        <w:rPr>
          <w:rFonts w:ascii="黑体" w:eastAsia="黑体" w:hint="eastAsia"/>
        </w:rPr>
        <w:t>附件</w:t>
      </w:r>
    </w:p>
    <w:p w:rsidR="000E7411" w:rsidRDefault="00232BC5">
      <w:pPr>
        <w:pStyle w:val="aa"/>
        <w:ind w:firstLineChars="0" w:firstLine="0"/>
      </w:pPr>
      <w:r>
        <w:t>2023</w:t>
      </w:r>
      <w:r>
        <w:t>年度四川省国防科技成果转化示范项目拟</w:t>
      </w:r>
      <w:r>
        <w:rPr>
          <w:rFonts w:hint="eastAsia"/>
        </w:rPr>
        <w:t>立项</w:t>
      </w:r>
      <w:r>
        <w:t>清单</w:t>
      </w:r>
    </w:p>
    <w:tbl>
      <w:tblPr>
        <w:tblW w:w="5022" w:type="pct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6100"/>
        <w:gridCol w:w="4494"/>
        <w:gridCol w:w="1380"/>
        <w:gridCol w:w="1360"/>
      </w:tblGrid>
      <w:tr w:rsidR="000E7411">
        <w:trPr>
          <w:trHeight w:val="799"/>
        </w:trPr>
        <w:tc>
          <w:tcPr>
            <w:tcW w:w="332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2134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项目名称</w:t>
            </w:r>
          </w:p>
        </w:tc>
        <w:tc>
          <w:tcPr>
            <w:tcW w:w="1572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项目</w:t>
            </w:r>
            <w:r>
              <w:rPr>
                <w:rFonts w:ascii="黑体" w:eastAsia="黑体" w:hint="eastAsia"/>
                <w:sz w:val="28"/>
                <w:szCs w:val="28"/>
              </w:rPr>
              <w:t>单位</w:t>
            </w:r>
          </w:p>
        </w:tc>
        <w:tc>
          <w:tcPr>
            <w:tcW w:w="483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立项类别</w:t>
            </w:r>
          </w:p>
        </w:tc>
        <w:tc>
          <w:tcPr>
            <w:tcW w:w="476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补助金额</w:t>
            </w:r>
          </w:p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（</w:t>
            </w:r>
            <w:r>
              <w:rPr>
                <w:rFonts w:ascii="黑体" w:eastAsia="黑体"/>
                <w:sz w:val="28"/>
                <w:szCs w:val="28"/>
              </w:rPr>
              <w:t>万元</w:t>
            </w:r>
            <w:r>
              <w:rPr>
                <w:rFonts w:ascii="黑体" w:eastAsia="黑体" w:hint="eastAsia"/>
                <w:sz w:val="28"/>
                <w:szCs w:val="28"/>
              </w:rPr>
              <w:t>）</w:t>
            </w:r>
          </w:p>
        </w:tc>
      </w:tr>
      <w:tr w:rsidR="000E7411">
        <w:trPr>
          <w:trHeight w:val="727"/>
        </w:trPr>
        <w:tc>
          <w:tcPr>
            <w:tcW w:w="332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4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反应堆及一回路性能提升</w:t>
            </w:r>
          </w:p>
        </w:tc>
        <w:tc>
          <w:tcPr>
            <w:tcW w:w="1572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中国核动力研究设计院</w:t>
            </w:r>
          </w:p>
        </w:tc>
        <w:tc>
          <w:tcPr>
            <w:tcW w:w="483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一类</w:t>
            </w:r>
          </w:p>
        </w:tc>
        <w:tc>
          <w:tcPr>
            <w:tcW w:w="476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0E7411">
        <w:trPr>
          <w:trHeight w:val="799"/>
        </w:trPr>
        <w:tc>
          <w:tcPr>
            <w:tcW w:w="332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4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基于航天大流量高速开关</w:t>
            </w:r>
            <w:proofErr w:type="gramStart"/>
            <w:r>
              <w:rPr>
                <w:rFonts w:hint="eastAsia"/>
                <w:sz w:val="28"/>
                <w:szCs w:val="28"/>
              </w:rPr>
              <w:t>阀关键</w:t>
            </w:r>
            <w:proofErr w:type="gramEnd"/>
            <w:r>
              <w:rPr>
                <w:rFonts w:hint="eastAsia"/>
                <w:sz w:val="28"/>
                <w:szCs w:val="28"/>
              </w:rPr>
              <w:t>技术的智能化综采系统研发及转化</w:t>
            </w:r>
          </w:p>
        </w:tc>
        <w:tc>
          <w:tcPr>
            <w:tcW w:w="1572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四川航天电液控制有限公司</w:t>
            </w:r>
          </w:p>
        </w:tc>
        <w:tc>
          <w:tcPr>
            <w:tcW w:w="483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一类</w:t>
            </w:r>
          </w:p>
        </w:tc>
        <w:tc>
          <w:tcPr>
            <w:tcW w:w="476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0E7411">
        <w:trPr>
          <w:trHeight w:val="799"/>
        </w:trPr>
        <w:tc>
          <w:tcPr>
            <w:tcW w:w="332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4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全氟甲基</w:t>
            </w:r>
            <w:proofErr w:type="gramEnd"/>
            <w:r>
              <w:rPr>
                <w:rFonts w:hint="eastAsia"/>
                <w:sz w:val="28"/>
                <w:szCs w:val="28"/>
              </w:rPr>
              <w:t>乙烯基醚研制及工业化技术开发</w:t>
            </w:r>
          </w:p>
        </w:tc>
        <w:tc>
          <w:tcPr>
            <w:tcW w:w="1572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中蓝晨光化工研究设计院有限公司</w:t>
            </w:r>
          </w:p>
        </w:tc>
        <w:tc>
          <w:tcPr>
            <w:tcW w:w="483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>类</w:t>
            </w:r>
          </w:p>
        </w:tc>
        <w:tc>
          <w:tcPr>
            <w:tcW w:w="476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</w:tr>
      <w:tr w:rsidR="000E7411">
        <w:trPr>
          <w:trHeight w:val="799"/>
        </w:trPr>
        <w:tc>
          <w:tcPr>
            <w:tcW w:w="332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4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低损耗微波铁氧体材料及应用技术成果转化专项</w:t>
            </w:r>
          </w:p>
        </w:tc>
        <w:tc>
          <w:tcPr>
            <w:tcW w:w="1572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中国电子科技集团公司第九研究所</w:t>
            </w:r>
          </w:p>
        </w:tc>
        <w:tc>
          <w:tcPr>
            <w:tcW w:w="483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>类</w:t>
            </w:r>
          </w:p>
        </w:tc>
        <w:tc>
          <w:tcPr>
            <w:tcW w:w="476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</w:tr>
      <w:tr w:rsidR="000E7411">
        <w:trPr>
          <w:trHeight w:val="799"/>
        </w:trPr>
        <w:tc>
          <w:tcPr>
            <w:tcW w:w="332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4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CNI</w:t>
            </w:r>
            <w:r>
              <w:rPr>
                <w:rFonts w:hint="eastAsia"/>
                <w:sz w:val="28"/>
                <w:szCs w:val="28"/>
              </w:rPr>
              <w:t>综合检测仪</w:t>
            </w:r>
          </w:p>
        </w:tc>
        <w:tc>
          <w:tcPr>
            <w:tcW w:w="1572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成都天奥测控技术有限公司</w:t>
            </w:r>
          </w:p>
        </w:tc>
        <w:tc>
          <w:tcPr>
            <w:tcW w:w="483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二类</w:t>
            </w:r>
          </w:p>
        </w:tc>
        <w:tc>
          <w:tcPr>
            <w:tcW w:w="476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0E7411">
        <w:trPr>
          <w:trHeight w:val="799"/>
        </w:trPr>
        <w:tc>
          <w:tcPr>
            <w:tcW w:w="332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34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宽带数字化监测接收机</w:t>
            </w:r>
          </w:p>
        </w:tc>
        <w:tc>
          <w:tcPr>
            <w:tcW w:w="1572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成都华日通讯技术股份有限公司</w:t>
            </w:r>
          </w:p>
        </w:tc>
        <w:tc>
          <w:tcPr>
            <w:tcW w:w="483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二类</w:t>
            </w:r>
          </w:p>
        </w:tc>
        <w:tc>
          <w:tcPr>
            <w:tcW w:w="476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0E7411">
        <w:trPr>
          <w:trHeight w:val="799"/>
        </w:trPr>
        <w:tc>
          <w:tcPr>
            <w:tcW w:w="332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34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数据分析及可视化关键技术成果转化</w:t>
            </w:r>
          </w:p>
        </w:tc>
        <w:tc>
          <w:tcPr>
            <w:tcW w:w="1572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成都四方伟业软件股份有限公司</w:t>
            </w:r>
          </w:p>
        </w:tc>
        <w:tc>
          <w:tcPr>
            <w:tcW w:w="483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二类</w:t>
            </w:r>
          </w:p>
        </w:tc>
        <w:tc>
          <w:tcPr>
            <w:tcW w:w="476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0E7411">
        <w:trPr>
          <w:trHeight w:val="799"/>
        </w:trPr>
        <w:tc>
          <w:tcPr>
            <w:tcW w:w="332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34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放射性物质快速监测系统研发与产业化</w:t>
            </w:r>
          </w:p>
        </w:tc>
        <w:tc>
          <w:tcPr>
            <w:tcW w:w="1572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中国兵器装备集团自动化研究所有限公司</w:t>
            </w:r>
          </w:p>
        </w:tc>
        <w:tc>
          <w:tcPr>
            <w:tcW w:w="483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二类</w:t>
            </w:r>
          </w:p>
        </w:tc>
        <w:tc>
          <w:tcPr>
            <w:tcW w:w="476" w:type="pct"/>
            <w:vAlign w:val="center"/>
          </w:tcPr>
          <w:p w:rsidR="000E7411" w:rsidRDefault="00232B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</w:tbl>
    <w:p w:rsidR="000E7411" w:rsidRDefault="000E7411">
      <w:pPr>
        <w:ind w:firstLineChars="0" w:firstLine="0"/>
      </w:pPr>
    </w:p>
    <w:sectPr w:rsidR="000E7411">
      <w:footerReference w:type="even" r:id="rId8"/>
      <w:pgSz w:w="16840" w:h="11907" w:orient="landscape"/>
      <w:pgMar w:top="1418" w:right="1418" w:bottom="1418" w:left="1418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BC5" w:rsidRDefault="00232BC5">
      <w:pPr>
        <w:spacing w:line="240" w:lineRule="auto"/>
        <w:ind w:firstLine="640"/>
      </w:pPr>
      <w:r>
        <w:separator/>
      </w:r>
    </w:p>
  </w:endnote>
  <w:endnote w:type="continuationSeparator" w:id="0">
    <w:p w:rsidR="00232BC5" w:rsidRDefault="00232BC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FZF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ESI小标宋-GB2312">
    <w:altName w:val="微软雅黑"/>
    <w:charset w:val="86"/>
    <w:family w:val="script"/>
    <w:pitch w:val="default"/>
    <w:sig w:usb0="00000000" w:usb1="084F6CF8" w:usb2="00000010" w:usb3="00000000" w:csb0="0004000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411" w:rsidRDefault="00232BC5" w:rsidP="00767D5C">
    <w:pPr>
      <w:pStyle w:val="a3"/>
      <w:framePr w:wrap="around" w:vAnchor="text" w:hAnchor="margin" w:xAlign="center" w:y="1"/>
      <w:ind w:firstLine="360"/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</w:rPr>
      <w:t>— 1 —</w:t>
    </w:r>
    <w:r>
      <w:rPr>
        <w:rStyle w:val="a5"/>
      </w:rPr>
      <w:fldChar w:fldCharType="end"/>
    </w:r>
  </w:p>
  <w:p w:rsidR="000E7411" w:rsidRDefault="000E7411" w:rsidP="00767D5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BC5" w:rsidRDefault="00232BC5">
      <w:pPr>
        <w:spacing w:line="240" w:lineRule="auto"/>
        <w:ind w:firstLine="640"/>
      </w:pPr>
      <w:r>
        <w:separator/>
      </w:r>
    </w:p>
  </w:footnote>
  <w:footnote w:type="continuationSeparator" w:id="0">
    <w:p w:rsidR="00232BC5" w:rsidRDefault="00232BC5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HorizontalSpacing w:val="160"/>
  <w:drawingGridVerticalSpacing w:val="2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rsids>
    <w:rsidRoot w:val="000E7411"/>
    <w:rsid w:val="000E7411"/>
    <w:rsid w:val="00232BC5"/>
    <w:rsid w:val="00767D5C"/>
    <w:rsid w:val="33FFD2C4"/>
    <w:rsid w:val="77F9E23C"/>
    <w:rsid w:val="CFFE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8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ind w:firstLineChars="200" w:firstLine="200"/>
      <w:jc w:val="both"/>
    </w:pPr>
    <w:rPr>
      <w:rFonts w:ascii="Calibri" w:eastAsia="方正仿宋_GBK" w:hAnsi="Calibri" w:cs="Arial"/>
      <w:snapToGrid w:val="0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toc 8"/>
    <w:basedOn w:val="a"/>
    <w:next w:val="a"/>
    <w:qFormat/>
    <w:pPr>
      <w:ind w:left="2940"/>
    </w:pPr>
  </w:style>
  <w:style w:type="paragraph" w:styleId="a3">
    <w:name w:val="footer"/>
    <w:basedOn w:val="a"/>
    <w:qFormat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a5">
    <w:name w:val="page number"/>
    <w:qFormat/>
  </w:style>
  <w:style w:type="paragraph" w:customStyle="1" w:styleId="a6">
    <w:name w:val="大标题"/>
    <w:basedOn w:val="a"/>
    <w:next w:val="a"/>
    <w:qFormat/>
    <w:pPr>
      <w:spacing w:line="640" w:lineRule="exact"/>
      <w:jc w:val="center"/>
    </w:pPr>
    <w:rPr>
      <w:rFonts w:ascii="方正小标宋简体" w:eastAsia="方正小标宋简体"/>
      <w:sz w:val="44"/>
      <w:szCs w:val="44"/>
    </w:rPr>
  </w:style>
  <w:style w:type="paragraph" w:customStyle="1" w:styleId="a7">
    <w:name w:val="自定义正文"/>
    <w:basedOn w:val="a"/>
    <w:next w:val="a3"/>
    <w:qFormat/>
    <w:pPr>
      <w:spacing w:line="576" w:lineRule="exact"/>
      <w:jc w:val="left"/>
    </w:pPr>
    <w:rPr>
      <w:rFonts w:ascii="仿宋_GB2312" w:hAnsi="仿宋_GB2312"/>
      <w:szCs w:val="32"/>
    </w:rPr>
  </w:style>
  <w:style w:type="paragraph" w:customStyle="1" w:styleId="a8">
    <w:name w:val="一级标题"/>
    <w:basedOn w:val="a"/>
    <w:qFormat/>
    <w:pPr>
      <w:autoSpaceDE w:val="0"/>
      <w:autoSpaceDN w:val="0"/>
      <w:adjustRightInd w:val="0"/>
      <w:spacing w:line="580" w:lineRule="exact"/>
      <w:contextualSpacing/>
    </w:pPr>
    <w:rPr>
      <w:rFonts w:ascii="方正黑体_GBK" w:eastAsia="方正黑体_GBK" w:cs="FZFSK--GBK1-0"/>
      <w:kern w:val="0"/>
      <w:szCs w:val="32"/>
    </w:rPr>
  </w:style>
  <w:style w:type="paragraph" w:customStyle="1" w:styleId="a9">
    <w:name w:val="二级标题"/>
    <w:basedOn w:val="a"/>
    <w:qFormat/>
    <w:pPr>
      <w:autoSpaceDE w:val="0"/>
      <w:autoSpaceDN w:val="0"/>
      <w:adjustRightInd w:val="0"/>
      <w:spacing w:line="580" w:lineRule="exact"/>
      <w:contextualSpacing/>
    </w:pPr>
    <w:rPr>
      <w:rFonts w:ascii="方正楷体_GBK" w:eastAsia="方正楷体_GBK" w:cs="FZFSK--GBK1-0"/>
      <w:kern w:val="0"/>
      <w:szCs w:val="32"/>
    </w:rPr>
  </w:style>
  <w:style w:type="paragraph" w:customStyle="1" w:styleId="aa">
    <w:name w:val="大标题自定义"/>
    <w:basedOn w:val="a"/>
    <w:qFormat/>
    <w:pPr>
      <w:spacing w:line="576" w:lineRule="exact"/>
      <w:jc w:val="center"/>
      <w:outlineLvl w:val="0"/>
    </w:pPr>
    <w:rPr>
      <w:rFonts w:ascii="CESI小标宋-GB2312" w:eastAsia="方正小标宋_GBK" w:hAnsi="CESI小标宋-GB2312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8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ind w:firstLineChars="200" w:firstLine="200"/>
      <w:jc w:val="both"/>
    </w:pPr>
    <w:rPr>
      <w:rFonts w:ascii="Calibri" w:eastAsia="方正仿宋_GBK" w:hAnsi="Calibri" w:cs="Arial"/>
      <w:snapToGrid w:val="0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toc 8"/>
    <w:basedOn w:val="a"/>
    <w:next w:val="a"/>
    <w:qFormat/>
    <w:pPr>
      <w:ind w:left="2940"/>
    </w:pPr>
  </w:style>
  <w:style w:type="paragraph" w:styleId="a3">
    <w:name w:val="footer"/>
    <w:basedOn w:val="a"/>
    <w:qFormat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a5">
    <w:name w:val="page number"/>
    <w:qFormat/>
  </w:style>
  <w:style w:type="paragraph" w:customStyle="1" w:styleId="a6">
    <w:name w:val="大标题"/>
    <w:basedOn w:val="a"/>
    <w:next w:val="a"/>
    <w:qFormat/>
    <w:pPr>
      <w:spacing w:line="640" w:lineRule="exact"/>
      <w:jc w:val="center"/>
    </w:pPr>
    <w:rPr>
      <w:rFonts w:ascii="方正小标宋简体" w:eastAsia="方正小标宋简体"/>
      <w:sz w:val="44"/>
      <w:szCs w:val="44"/>
    </w:rPr>
  </w:style>
  <w:style w:type="paragraph" w:customStyle="1" w:styleId="a7">
    <w:name w:val="自定义正文"/>
    <w:basedOn w:val="a"/>
    <w:next w:val="a3"/>
    <w:qFormat/>
    <w:pPr>
      <w:spacing w:line="576" w:lineRule="exact"/>
      <w:jc w:val="left"/>
    </w:pPr>
    <w:rPr>
      <w:rFonts w:ascii="仿宋_GB2312" w:hAnsi="仿宋_GB2312"/>
      <w:szCs w:val="32"/>
    </w:rPr>
  </w:style>
  <w:style w:type="paragraph" w:customStyle="1" w:styleId="a8">
    <w:name w:val="一级标题"/>
    <w:basedOn w:val="a"/>
    <w:qFormat/>
    <w:pPr>
      <w:autoSpaceDE w:val="0"/>
      <w:autoSpaceDN w:val="0"/>
      <w:adjustRightInd w:val="0"/>
      <w:spacing w:line="580" w:lineRule="exact"/>
      <w:contextualSpacing/>
    </w:pPr>
    <w:rPr>
      <w:rFonts w:ascii="方正黑体_GBK" w:eastAsia="方正黑体_GBK" w:cs="FZFSK--GBK1-0"/>
      <w:kern w:val="0"/>
      <w:szCs w:val="32"/>
    </w:rPr>
  </w:style>
  <w:style w:type="paragraph" w:customStyle="1" w:styleId="a9">
    <w:name w:val="二级标题"/>
    <w:basedOn w:val="a"/>
    <w:qFormat/>
    <w:pPr>
      <w:autoSpaceDE w:val="0"/>
      <w:autoSpaceDN w:val="0"/>
      <w:adjustRightInd w:val="0"/>
      <w:spacing w:line="580" w:lineRule="exact"/>
      <w:contextualSpacing/>
    </w:pPr>
    <w:rPr>
      <w:rFonts w:ascii="方正楷体_GBK" w:eastAsia="方正楷体_GBK" w:cs="FZFSK--GBK1-0"/>
      <w:kern w:val="0"/>
      <w:szCs w:val="32"/>
    </w:rPr>
  </w:style>
  <w:style w:type="paragraph" w:customStyle="1" w:styleId="aa">
    <w:name w:val="大标题自定义"/>
    <w:basedOn w:val="a"/>
    <w:qFormat/>
    <w:pPr>
      <w:spacing w:line="576" w:lineRule="exact"/>
      <w:jc w:val="center"/>
      <w:outlineLvl w:val="0"/>
    </w:pPr>
    <w:rPr>
      <w:rFonts w:ascii="CESI小标宋-GB2312" w:eastAsia="方正小标宋_GBK" w:hAnsi="CESI小标宋-GB2312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hxx</dc:creator>
  <cp:lastModifiedBy>微软用户</cp:lastModifiedBy>
  <cp:revision>2</cp:revision>
  <cp:lastPrinted>2022-09-01T11:29:00Z</cp:lastPrinted>
  <dcterms:created xsi:type="dcterms:W3CDTF">2022-09-01T09:51:00Z</dcterms:created>
  <dcterms:modified xsi:type="dcterms:W3CDTF">2023-08-02T07:38:00Z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