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F5" w:rsidRDefault="007532F5" w:rsidP="007532F5">
      <w:pPr>
        <w:ind w:firstLineChars="0" w:firstLine="0"/>
        <w:rPr>
          <w:kern w:val="16"/>
        </w:rPr>
      </w:pPr>
    </w:p>
    <w:p w:rsidR="007532F5" w:rsidRDefault="007532F5" w:rsidP="007532F5">
      <w:pPr>
        <w:ind w:left="480" w:firstLine="640"/>
        <w:rPr>
          <w:rFonts w:eastAsia="黑体"/>
          <w:kern w:val="16"/>
          <w:sz w:val="32"/>
          <w:szCs w:val="32"/>
        </w:rPr>
      </w:pPr>
    </w:p>
    <w:p w:rsidR="007532F5" w:rsidRDefault="007532F5" w:rsidP="007532F5">
      <w:pPr>
        <w:ind w:left="480" w:firstLine="640"/>
        <w:rPr>
          <w:rFonts w:eastAsia="黑体"/>
          <w:kern w:val="16"/>
          <w:sz w:val="32"/>
          <w:szCs w:val="32"/>
        </w:rPr>
      </w:pPr>
    </w:p>
    <w:p w:rsidR="007532F5" w:rsidRDefault="007532F5" w:rsidP="007532F5">
      <w:pPr>
        <w:ind w:left="480" w:firstLine="640"/>
        <w:rPr>
          <w:rFonts w:eastAsia="黑体"/>
          <w:kern w:val="16"/>
          <w:sz w:val="32"/>
          <w:szCs w:val="32"/>
        </w:rPr>
      </w:pPr>
    </w:p>
    <w:p w:rsidR="0051728A" w:rsidRDefault="007532F5" w:rsidP="00CA615D">
      <w:pPr>
        <w:spacing w:beforeLines="50" w:afterLines="50"/>
        <w:ind w:firstLineChars="0" w:firstLine="0"/>
        <w:jc w:val="center"/>
        <w:rPr>
          <w:b/>
          <w:bCs/>
          <w:kern w:val="16"/>
          <w:sz w:val="44"/>
        </w:rPr>
      </w:pPr>
      <w:r w:rsidRPr="00B334CF">
        <w:rPr>
          <w:rFonts w:hint="eastAsia"/>
          <w:b/>
          <w:bCs/>
          <w:kern w:val="16"/>
          <w:sz w:val="44"/>
        </w:rPr>
        <w:t>四川省国防计量检定人员</w:t>
      </w:r>
    </w:p>
    <w:p w:rsidR="007532F5" w:rsidRDefault="0051728A" w:rsidP="00CA615D">
      <w:pPr>
        <w:spacing w:beforeLines="50" w:afterLines="50"/>
        <w:ind w:firstLineChars="0" w:firstLine="0"/>
        <w:jc w:val="center"/>
        <w:rPr>
          <w:b/>
          <w:bCs/>
          <w:kern w:val="16"/>
          <w:sz w:val="44"/>
        </w:rPr>
      </w:pPr>
      <w:r>
        <w:rPr>
          <w:rFonts w:hint="eastAsia"/>
          <w:b/>
          <w:bCs/>
          <w:kern w:val="16"/>
          <w:sz w:val="44"/>
        </w:rPr>
        <w:t>计量专业知识考试</w:t>
      </w:r>
      <w:r w:rsidR="007532F5">
        <w:rPr>
          <w:b/>
          <w:bCs/>
          <w:kern w:val="16"/>
          <w:sz w:val="44"/>
        </w:rPr>
        <w:t>大纲</w:t>
      </w:r>
    </w:p>
    <w:p w:rsidR="007532F5" w:rsidRDefault="007532F5" w:rsidP="007532F5">
      <w:pPr>
        <w:ind w:left="480" w:firstLine="800"/>
        <w:jc w:val="center"/>
        <w:rPr>
          <w:rFonts w:eastAsia="黑体"/>
          <w:spacing w:val="40"/>
          <w:kern w:val="16"/>
          <w:sz w:val="32"/>
        </w:rPr>
      </w:pPr>
    </w:p>
    <w:p w:rsidR="007532F5" w:rsidRPr="00CA615D" w:rsidRDefault="00CA615D" w:rsidP="00CA615D">
      <w:pPr>
        <w:ind w:leftChars="-1" w:left="-2" w:firstLineChars="0" w:firstLine="2"/>
        <w:jc w:val="center"/>
        <w:rPr>
          <w:rFonts w:eastAsia="黑体"/>
          <w:spacing w:val="40"/>
          <w:kern w:val="16"/>
          <w:sz w:val="44"/>
          <w:szCs w:val="44"/>
        </w:rPr>
      </w:pPr>
      <w:r>
        <w:rPr>
          <w:rFonts w:eastAsia="黑体" w:hint="eastAsia"/>
          <w:spacing w:val="40"/>
          <w:kern w:val="16"/>
          <w:sz w:val="44"/>
          <w:szCs w:val="44"/>
        </w:rPr>
        <w:t>07</w:t>
      </w:r>
    </w:p>
    <w:p w:rsidR="007532F5" w:rsidRPr="007532F5" w:rsidRDefault="00D87611" w:rsidP="00CA615D">
      <w:pPr>
        <w:spacing w:beforeLines="50" w:afterLines="50"/>
        <w:ind w:firstLineChars="0" w:firstLine="0"/>
        <w:jc w:val="center"/>
        <w:rPr>
          <w:sz w:val="72"/>
          <w:szCs w:val="72"/>
        </w:rPr>
      </w:pPr>
      <w:r>
        <w:rPr>
          <w:rFonts w:hint="eastAsia"/>
          <w:sz w:val="72"/>
          <w:szCs w:val="72"/>
        </w:rPr>
        <w:t>化学</w:t>
      </w:r>
      <w:r w:rsidR="007532F5" w:rsidRPr="007532F5">
        <w:rPr>
          <w:rFonts w:hint="eastAsia"/>
          <w:sz w:val="72"/>
          <w:szCs w:val="72"/>
        </w:rPr>
        <w:t>专业</w:t>
      </w:r>
    </w:p>
    <w:p w:rsidR="007532F5" w:rsidRDefault="007532F5" w:rsidP="007532F5">
      <w:pPr>
        <w:ind w:firstLineChars="0" w:firstLine="0"/>
        <w:jc w:val="center"/>
      </w:pPr>
      <w:r>
        <w:t>（</w:t>
      </w:r>
      <w:r>
        <w:rPr>
          <w:rFonts w:hint="eastAsia"/>
        </w:rPr>
        <w:t>2020</w:t>
      </w:r>
      <w:r>
        <w:rPr>
          <w:rFonts w:hint="eastAsia"/>
        </w:rPr>
        <w:t>年试行</w:t>
      </w:r>
      <w:r>
        <w:t>）</w:t>
      </w:r>
    </w:p>
    <w:p w:rsidR="007532F5" w:rsidRDefault="007532F5" w:rsidP="007532F5">
      <w:pPr>
        <w:ind w:left="480" w:firstLine="480"/>
      </w:pPr>
    </w:p>
    <w:p w:rsidR="007532F5" w:rsidRPr="00D2659F"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480"/>
      </w:pPr>
    </w:p>
    <w:p w:rsidR="007532F5" w:rsidRDefault="007532F5" w:rsidP="007532F5">
      <w:pPr>
        <w:ind w:firstLineChars="0" w:firstLine="0"/>
        <w:jc w:val="center"/>
        <w:rPr>
          <w:sz w:val="28"/>
          <w:szCs w:val="28"/>
        </w:rPr>
      </w:pPr>
      <w:r w:rsidRPr="007532F5">
        <w:rPr>
          <w:rFonts w:hint="eastAsia"/>
          <w:sz w:val="28"/>
          <w:szCs w:val="28"/>
        </w:rPr>
        <w:t>四川省国防计量考核委员会</w:t>
      </w:r>
    </w:p>
    <w:p w:rsidR="007532F5" w:rsidRPr="007532F5" w:rsidRDefault="007532F5" w:rsidP="007532F5">
      <w:pPr>
        <w:ind w:firstLineChars="0" w:firstLine="0"/>
        <w:jc w:val="center"/>
        <w:rPr>
          <w:sz w:val="28"/>
          <w:szCs w:val="28"/>
        </w:rPr>
      </w:pPr>
      <w:r>
        <w:rPr>
          <w:rFonts w:hint="eastAsia"/>
          <w:sz w:val="28"/>
          <w:szCs w:val="28"/>
        </w:rPr>
        <w:t>2020</w:t>
      </w:r>
      <w:r>
        <w:rPr>
          <w:rFonts w:hint="eastAsia"/>
          <w:sz w:val="28"/>
          <w:szCs w:val="28"/>
        </w:rPr>
        <w:t>年</w:t>
      </w:r>
      <w:r>
        <w:rPr>
          <w:rFonts w:hint="eastAsia"/>
          <w:sz w:val="28"/>
          <w:szCs w:val="28"/>
        </w:rPr>
        <w:t>2</w:t>
      </w:r>
      <w:r>
        <w:rPr>
          <w:rFonts w:hint="eastAsia"/>
          <w:sz w:val="28"/>
          <w:szCs w:val="28"/>
        </w:rPr>
        <w:t>月</w:t>
      </w:r>
    </w:p>
    <w:p w:rsidR="007532F5" w:rsidRDefault="007532F5" w:rsidP="007532F5">
      <w:pPr>
        <w:ind w:firstLine="480"/>
      </w:pPr>
    </w:p>
    <w:p w:rsidR="00883CE1" w:rsidRDefault="00883CE1" w:rsidP="00883CE1">
      <w:pPr>
        <w:pStyle w:val="TOC"/>
        <w:ind w:firstLine="480"/>
        <w:jc w:val="center"/>
      </w:pPr>
      <w:r>
        <w:rPr>
          <w:lang w:val="zh-CN"/>
        </w:rPr>
        <w:lastRenderedPageBreak/>
        <w:t>目录</w:t>
      </w:r>
    </w:p>
    <w:p w:rsidR="00CA615D" w:rsidRDefault="00F75A0A" w:rsidP="00CA615D">
      <w:pPr>
        <w:pStyle w:val="30"/>
        <w:rPr>
          <w:rFonts w:asciiTheme="minorHAnsi" w:eastAsiaTheme="minorEastAsia" w:hAnsiTheme="minorHAnsi" w:cstheme="minorBidi"/>
          <w:noProof/>
          <w:sz w:val="21"/>
          <w:szCs w:val="22"/>
        </w:rPr>
      </w:pPr>
      <w:r>
        <w:rPr>
          <w:b/>
          <w:bCs/>
          <w:lang w:val="zh-CN"/>
        </w:rPr>
        <w:fldChar w:fldCharType="begin"/>
      </w:r>
      <w:r w:rsidR="00883CE1">
        <w:rPr>
          <w:b/>
          <w:bCs/>
          <w:lang w:val="zh-CN"/>
        </w:rPr>
        <w:instrText xml:space="preserve"> TOC \o "1-3" \h \z \u </w:instrText>
      </w:r>
      <w:r>
        <w:rPr>
          <w:b/>
          <w:bCs/>
          <w:lang w:val="zh-CN"/>
        </w:rPr>
        <w:fldChar w:fldCharType="separate"/>
      </w:r>
      <w:hyperlink w:anchor="_Toc34830538" w:history="1">
        <w:r w:rsidR="00CA615D" w:rsidRPr="004E2CD5">
          <w:rPr>
            <w:rStyle w:val="a5"/>
            <w:rFonts w:ascii="宋体" w:hAnsi="宋体" w:hint="eastAsia"/>
            <w:noProof/>
          </w:rPr>
          <w:t>一、（</w:t>
        </w:r>
        <w:r w:rsidR="00CA615D" w:rsidRPr="004E2CD5">
          <w:rPr>
            <w:rStyle w:val="a5"/>
            <w:rFonts w:ascii="宋体" w:hAnsi="宋体"/>
            <w:noProof/>
          </w:rPr>
          <w:t>070101</w:t>
        </w:r>
        <w:r w:rsidR="00CA615D" w:rsidRPr="004E2CD5">
          <w:rPr>
            <w:rStyle w:val="a5"/>
            <w:rFonts w:ascii="宋体" w:hAnsi="宋体" w:hint="eastAsia"/>
            <w:noProof/>
          </w:rPr>
          <w:t>）电化学量（酸度）</w:t>
        </w:r>
        <w:r w:rsidR="00CA615D">
          <w:rPr>
            <w:noProof/>
            <w:webHidden/>
          </w:rPr>
          <w:tab/>
        </w:r>
        <w:r w:rsidR="00CA615D">
          <w:rPr>
            <w:noProof/>
            <w:webHidden/>
          </w:rPr>
          <w:fldChar w:fldCharType="begin"/>
        </w:r>
        <w:r w:rsidR="00CA615D">
          <w:rPr>
            <w:noProof/>
            <w:webHidden/>
          </w:rPr>
          <w:instrText xml:space="preserve"> PAGEREF _Toc34830538 \h </w:instrText>
        </w:r>
        <w:r w:rsidR="00CA615D">
          <w:rPr>
            <w:noProof/>
            <w:webHidden/>
          </w:rPr>
        </w:r>
        <w:r w:rsidR="00CA615D">
          <w:rPr>
            <w:noProof/>
            <w:webHidden/>
          </w:rPr>
          <w:fldChar w:fldCharType="separate"/>
        </w:r>
        <w:r w:rsidR="00E7278E">
          <w:rPr>
            <w:noProof/>
            <w:webHidden/>
          </w:rPr>
          <w:t>1</w:t>
        </w:r>
        <w:r w:rsidR="00CA615D">
          <w:rPr>
            <w:noProof/>
            <w:webHidden/>
          </w:rPr>
          <w:fldChar w:fldCharType="end"/>
        </w:r>
      </w:hyperlink>
    </w:p>
    <w:p w:rsidR="00CA615D" w:rsidRDefault="00CA615D" w:rsidP="00CA615D">
      <w:pPr>
        <w:pStyle w:val="30"/>
        <w:ind w:left="958" w:hanging="672"/>
        <w:rPr>
          <w:rFonts w:asciiTheme="minorHAnsi" w:eastAsiaTheme="minorEastAsia" w:hAnsiTheme="minorHAnsi" w:cstheme="minorBidi"/>
          <w:noProof/>
          <w:sz w:val="21"/>
          <w:szCs w:val="22"/>
        </w:rPr>
      </w:pPr>
      <w:hyperlink w:anchor="_Toc34830539" w:history="1">
        <w:r w:rsidRPr="004E2CD5">
          <w:rPr>
            <w:rStyle w:val="a5"/>
            <w:rFonts w:ascii="宋体" w:hAnsi="宋体" w:hint="eastAsia"/>
            <w:noProof/>
          </w:rPr>
          <w:t>二、（</w:t>
        </w:r>
        <w:r w:rsidRPr="004E2CD5">
          <w:rPr>
            <w:rStyle w:val="a5"/>
            <w:rFonts w:ascii="宋体" w:hAnsi="宋体"/>
            <w:noProof/>
          </w:rPr>
          <w:t>070102</w:t>
        </w:r>
        <w:r w:rsidRPr="004E2CD5">
          <w:rPr>
            <w:rStyle w:val="a5"/>
            <w:rFonts w:ascii="宋体" w:hAnsi="宋体" w:hint="eastAsia"/>
            <w:noProof/>
          </w:rPr>
          <w:t>）电化学量（电导）</w:t>
        </w:r>
        <w:r>
          <w:rPr>
            <w:noProof/>
            <w:webHidden/>
          </w:rPr>
          <w:tab/>
        </w:r>
        <w:r>
          <w:rPr>
            <w:noProof/>
            <w:webHidden/>
          </w:rPr>
          <w:fldChar w:fldCharType="begin"/>
        </w:r>
        <w:r>
          <w:rPr>
            <w:noProof/>
            <w:webHidden/>
          </w:rPr>
          <w:instrText xml:space="preserve"> PAGEREF _Toc34830539 \h </w:instrText>
        </w:r>
        <w:r>
          <w:rPr>
            <w:noProof/>
            <w:webHidden/>
          </w:rPr>
        </w:r>
        <w:r>
          <w:rPr>
            <w:noProof/>
            <w:webHidden/>
          </w:rPr>
          <w:fldChar w:fldCharType="separate"/>
        </w:r>
        <w:r w:rsidR="00E7278E">
          <w:rPr>
            <w:noProof/>
            <w:webHidden/>
          </w:rPr>
          <w:t>2</w:t>
        </w:r>
        <w:r>
          <w:rPr>
            <w:noProof/>
            <w:webHidden/>
          </w:rPr>
          <w:fldChar w:fldCharType="end"/>
        </w:r>
      </w:hyperlink>
    </w:p>
    <w:p w:rsidR="00CA615D" w:rsidRDefault="00CA615D" w:rsidP="00CA615D">
      <w:pPr>
        <w:pStyle w:val="30"/>
        <w:ind w:left="958" w:hanging="672"/>
        <w:rPr>
          <w:rFonts w:asciiTheme="minorHAnsi" w:eastAsiaTheme="minorEastAsia" w:hAnsiTheme="minorHAnsi" w:cstheme="minorBidi"/>
          <w:noProof/>
          <w:sz w:val="21"/>
          <w:szCs w:val="22"/>
        </w:rPr>
      </w:pPr>
      <w:hyperlink w:anchor="_Toc34830540" w:history="1">
        <w:r w:rsidRPr="004E2CD5">
          <w:rPr>
            <w:rStyle w:val="a5"/>
            <w:rFonts w:ascii="宋体" w:hAnsi="宋体" w:hint="eastAsia"/>
            <w:noProof/>
          </w:rPr>
          <w:t>三、（</w:t>
        </w:r>
        <w:r w:rsidRPr="004E2CD5">
          <w:rPr>
            <w:rStyle w:val="a5"/>
            <w:rFonts w:ascii="宋体" w:hAnsi="宋体"/>
            <w:noProof/>
          </w:rPr>
          <w:t>070103</w:t>
        </w:r>
        <w:r w:rsidRPr="004E2CD5">
          <w:rPr>
            <w:rStyle w:val="a5"/>
            <w:rFonts w:ascii="宋体" w:hAnsi="宋体" w:hint="eastAsia"/>
            <w:noProof/>
          </w:rPr>
          <w:t>）电化学量（离子计）</w:t>
        </w:r>
        <w:r>
          <w:rPr>
            <w:noProof/>
            <w:webHidden/>
          </w:rPr>
          <w:tab/>
        </w:r>
        <w:r>
          <w:rPr>
            <w:noProof/>
            <w:webHidden/>
          </w:rPr>
          <w:fldChar w:fldCharType="begin"/>
        </w:r>
        <w:r>
          <w:rPr>
            <w:noProof/>
            <w:webHidden/>
          </w:rPr>
          <w:instrText xml:space="preserve"> PAGEREF _Toc34830540 \h </w:instrText>
        </w:r>
        <w:r>
          <w:rPr>
            <w:noProof/>
            <w:webHidden/>
          </w:rPr>
        </w:r>
        <w:r>
          <w:rPr>
            <w:noProof/>
            <w:webHidden/>
          </w:rPr>
          <w:fldChar w:fldCharType="separate"/>
        </w:r>
        <w:r w:rsidR="00E7278E">
          <w:rPr>
            <w:noProof/>
            <w:webHidden/>
          </w:rPr>
          <w:t>3</w:t>
        </w:r>
        <w:r>
          <w:rPr>
            <w:noProof/>
            <w:webHidden/>
          </w:rPr>
          <w:fldChar w:fldCharType="end"/>
        </w:r>
      </w:hyperlink>
    </w:p>
    <w:p w:rsidR="00CA615D" w:rsidRDefault="00CA615D" w:rsidP="00CA615D">
      <w:pPr>
        <w:pStyle w:val="30"/>
        <w:ind w:left="958" w:hanging="672"/>
        <w:rPr>
          <w:rFonts w:asciiTheme="minorHAnsi" w:eastAsiaTheme="minorEastAsia" w:hAnsiTheme="minorHAnsi" w:cstheme="minorBidi"/>
          <w:noProof/>
          <w:sz w:val="21"/>
          <w:szCs w:val="22"/>
        </w:rPr>
      </w:pPr>
      <w:hyperlink w:anchor="_Toc34830541" w:history="1">
        <w:r w:rsidRPr="004E2CD5">
          <w:rPr>
            <w:rStyle w:val="a5"/>
            <w:rFonts w:ascii="宋体" w:hAnsi="宋体" w:hint="eastAsia"/>
            <w:noProof/>
          </w:rPr>
          <w:t>四、（</w:t>
        </w:r>
        <w:r w:rsidRPr="004E2CD5">
          <w:rPr>
            <w:rStyle w:val="a5"/>
            <w:rFonts w:ascii="宋体" w:hAnsi="宋体"/>
            <w:noProof/>
          </w:rPr>
          <w:t>070201</w:t>
        </w:r>
        <w:r w:rsidRPr="004E2CD5">
          <w:rPr>
            <w:rStyle w:val="a5"/>
            <w:rFonts w:ascii="宋体" w:hAnsi="宋体" w:hint="eastAsia"/>
            <w:noProof/>
          </w:rPr>
          <w:t>）气体分析仪器</w:t>
        </w:r>
        <w:r>
          <w:rPr>
            <w:noProof/>
            <w:webHidden/>
          </w:rPr>
          <w:tab/>
        </w:r>
        <w:r>
          <w:rPr>
            <w:noProof/>
            <w:webHidden/>
          </w:rPr>
          <w:fldChar w:fldCharType="begin"/>
        </w:r>
        <w:r>
          <w:rPr>
            <w:noProof/>
            <w:webHidden/>
          </w:rPr>
          <w:instrText xml:space="preserve"> PAGEREF _Toc34830541 \h </w:instrText>
        </w:r>
        <w:r>
          <w:rPr>
            <w:noProof/>
            <w:webHidden/>
          </w:rPr>
        </w:r>
        <w:r>
          <w:rPr>
            <w:noProof/>
            <w:webHidden/>
          </w:rPr>
          <w:fldChar w:fldCharType="separate"/>
        </w:r>
        <w:r w:rsidR="00E7278E">
          <w:rPr>
            <w:noProof/>
            <w:webHidden/>
          </w:rPr>
          <w:t>4</w:t>
        </w:r>
        <w:r>
          <w:rPr>
            <w:noProof/>
            <w:webHidden/>
          </w:rPr>
          <w:fldChar w:fldCharType="end"/>
        </w:r>
      </w:hyperlink>
    </w:p>
    <w:p w:rsidR="00CA615D" w:rsidRDefault="00CA615D" w:rsidP="00CA615D">
      <w:pPr>
        <w:pStyle w:val="30"/>
        <w:ind w:left="958" w:hanging="672"/>
        <w:rPr>
          <w:rFonts w:asciiTheme="minorHAnsi" w:eastAsiaTheme="minorEastAsia" w:hAnsiTheme="minorHAnsi" w:cstheme="minorBidi"/>
          <w:noProof/>
          <w:sz w:val="21"/>
          <w:szCs w:val="22"/>
        </w:rPr>
      </w:pPr>
      <w:hyperlink w:anchor="_Toc34830542" w:history="1">
        <w:r w:rsidRPr="004E2CD5">
          <w:rPr>
            <w:rStyle w:val="a5"/>
            <w:rFonts w:ascii="宋体" w:hAnsi="宋体" w:hint="eastAsia"/>
            <w:noProof/>
          </w:rPr>
          <w:t>五、（</w:t>
        </w:r>
        <w:r w:rsidRPr="004E2CD5">
          <w:rPr>
            <w:rStyle w:val="a5"/>
            <w:rFonts w:ascii="宋体" w:hAnsi="宋体"/>
            <w:noProof/>
          </w:rPr>
          <w:t>070301</w:t>
        </w:r>
        <w:r w:rsidRPr="004E2CD5">
          <w:rPr>
            <w:rStyle w:val="a5"/>
            <w:rFonts w:ascii="宋体" w:hAnsi="宋体" w:hint="eastAsia"/>
            <w:noProof/>
          </w:rPr>
          <w:t>）吸收光谱仪</w:t>
        </w:r>
        <w:r>
          <w:rPr>
            <w:noProof/>
            <w:webHidden/>
          </w:rPr>
          <w:tab/>
        </w:r>
        <w:r>
          <w:rPr>
            <w:noProof/>
            <w:webHidden/>
          </w:rPr>
          <w:fldChar w:fldCharType="begin"/>
        </w:r>
        <w:r>
          <w:rPr>
            <w:noProof/>
            <w:webHidden/>
          </w:rPr>
          <w:instrText xml:space="preserve"> PAGEREF _Toc34830542 \h </w:instrText>
        </w:r>
        <w:r>
          <w:rPr>
            <w:noProof/>
            <w:webHidden/>
          </w:rPr>
        </w:r>
        <w:r>
          <w:rPr>
            <w:noProof/>
            <w:webHidden/>
          </w:rPr>
          <w:fldChar w:fldCharType="separate"/>
        </w:r>
        <w:r w:rsidR="00E7278E">
          <w:rPr>
            <w:noProof/>
            <w:webHidden/>
          </w:rPr>
          <w:t>5</w:t>
        </w:r>
        <w:r>
          <w:rPr>
            <w:noProof/>
            <w:webHidden/>
          </w:rPr>
          <w:fldChar w:fldCharType="end"/>
        </w:r>
      </w:hyperlink>
    </w:p>
    <w:p w:rsidR="00CA615D" w:rsidRDefault="00CA615D" w:rsidP="00CA615D">
      <w:pPr>
        <w:pStyle w:val="30"/>
        <w:ind w:left="958" w:hanging="672"/>
        <w:rPr>
          <w:rFonts w:asciiTheme="minorHAnsi" w:eastAsiaTheme="minorEastAsia" w:hAnsiTheme="minorHAnsi" w:cstheme="minorBidi"/>
          <w:noProof/>
          <w:sz w:val="21"/>
          <w:szCs w:val="22"/>
        </w:rPr>
      </w:pPr>
      <w:hyperlink w:anchor="_Toc34830543" w:history="1">
        <w:r w:rsidRPr="004E2CD5">
          <w:rPr>
            <w:rStyle w:val="a5"/>
            <w:rFonts w:ascii="宋体" w:hAnsi="宋体" w:hint="eastAsia"/>
            <w:noProof/>
          </w:rPr>
          <w:t>六、（</w:t>
        </w:r>
        <w:r w:rsidRPr="004E2CD5">
          <w:rPr>
            <w:rStyle w:val="a5"/>
            <w:rFonts w:ascii="宋体" w:hAnsi="宋体"/>
            <w:noProof/>
          </w:rPr>
          <w:t>070401</w:t>
        </w:r>
        <w:r w:rsidRPr="004E2CD5">
          <w:rPr>
            <w:rStyle w:val="a5"/>
            <w:rFonts w:ascii="宋体" w:hAnsi="宋体" w:hint="eastAsia"/>
            <w:noProof/>
          </w:rPr>
          <w:t>）黏度</w:t>
        </w:r>
        <w:r>
          <w:rPr>
            <w:noProof/>
            <w:webHidden/>
          </w:rPr>
          <w:tab/>
        </w:r>
        <w:r>
          <w:rPr>
            <w:noProof/>
            <w:webHidden/>
          </w:rPr>
          <w:fldChar w:fldCharType="begin"/>
        </w:r>
        <w:r>
          <w:rPr>
            <w:noProof/>
            <w:webHidden/>
          </w:rPr>
          <w:instrText xml:space="preserve"> PAGEREF _Toc34830543 \h </w:instrText>
        </w:r>
        <w:r>
          <w:rPr>
            <w:noProof/>
            <w:webHidden/>
          </w:rPr>
        </w:r>
        <w:r>
          <w:rPr>
            <w:noProof/>
            <w:webHidden/>
          </w:rPr>
          <w:fldChar w:fldCharType="separate"/>
        </w:r>
        <w:r w:rsidR="00E7278E">
          <w:rPr>
            <w:noProof/>
            <w:webHidden/>
          </w:rPr>
          <w:t>6</w:t>
        </w:r>
        <w:r>
          <w:rPr>
            <w:noProof/>
            <w:webHidden/>
          </w:rPr>
          <w:fldChar w:fldCharType="end"/>
        </w:r>
      </w:hyperlink>
    </w:p>
    <w:p w:rsidR="00883CE1" w:rsidRDefault="00F75A0A" w:rsidP="00883CE1">
      <w:pPr>
        <w:ind w:firstLine="482"/>
      </w:pPr>
      <w:r>
        <w:rPr>
          <w:b/>
          <w:bCs/>
          <w:lang w:val="zh-CN"/>
        </w:rPr>
        <w:fldChar w:fldCharType="end"/>
      </w:r>
    </w:p>
    <w:p w:rsidR="00883CE1" w:rsidRDefault="00883CE1" w:rsidP="00883CE1">
      <w:pPr>
        <w:ind w:firstLine="480"/>
        <w:sectPr w:rsidR="00883CE1" w:rsidSect="009645B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26"/>
        </w:sectPr>
      </w:pPr>
    </w:p>
    <w:p w:rsidR="00883CE1" w:rsidRPr="00CA615D" w:rsidRDefault="00883CE1" w:rsidP="00CA615D">
      <w:pPr>
        <w:pStyle w:val="3"/>
        <w:spacing w:line="415" w:lineRule="auto"/>
        <w:ind w:firstLine="482"/>
        <w:rPr>
          <w:rFonts w:ascii="宋体" w:hAnsi="宋体"/>
          <w:sz w:val="24"/>
          <w:szCs w:val="24"/>
        </w:rPr>
      </w:pPr>
      <w:bookmarkStart w:id="0" w:name="_Toc34830538"/>
      <w:r w:rsidRPr="00CA615D">
        <w:rPr>
          <w:rFonts w:ascii="宋体" w:hAnsi="宋体" w:hint="eastAsia"/>
          <w:sz w:val="24"/>
          <w:szCs w:val="24"/>
        </w:rPr>
        <w:lastRenderedPageBreak/>
        <w:t>一、（</w:t>
      </w:r>
      <w:r w:rsidRPr="00CA615D">
        <w:rPr>
          <w:rFonts w:ascii="宋体" w:hAnsi="宋体"/>
          <w:sz w:val="24"/>
          <w:szCs w:val="24"/>
        </w:rPr>
        <w:t>0</w:t>
      </w:r>
      <w:r w:rsidR="00D87611" w:rsidRPr="00CA615D">
        <w:rPr>
          <w:rFonts w:ascii="宋体" w:hAnsi="宋体"/>
          <w:sz w:val="24"/>
          <w:szCs w:val="24"/>
        </w:rPr>
        <w:t>7</w:t>
      </w:r>
      <w:r w:rsidRPr="00CA615D">
        <w:rPr>
          <w:rFonts w:ascii="宋体" w:hAnsi="宋体"/>
          <w:sz w:val="24"/>
          <w:szCs w:val="24"/>
        </w:rPr>
        <w:t>0101</w:t>
      </w:r>
      <w:r w:rsidRPr="00CA615D">
        <w:rPr>
          <w:rFonts w:ascii="宋体" w:hAnsi="宋体" w:hint="eastAsia"/>
          <w:sz w:val="24"/>
          <w:szCs w:val="24"/>
        </w:rPr>
        <w:t>）</w:t>
      </w:r>
      <w:r w:rsidR="00D87611" w:rsidRPr="00CA615D">
        <w:rPr>
          <w:rFonts w:ascii="宋体" w:hAnsi="宋体" w:hint="eastAsia"/>
          <w:sz w:val="24"/>
          <w:szCs w:val="24"/>
        </w:rPr>
        <w:t>电化学量（酸度）</w:t>
      </w:r>
      <w:bookmarkEnd w:id="0"/>
    </w:p>
    <w:p w:rsidR="00883CE1" w:rsidRPr="00CA615D" w:rsidRDefault="00B92DA1"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1</w:t>
      </w:r>
      <w:r w:rsidRPr="00CA615D">
        <w:rPr>
          <w:rFonts w:ascii="宋体" w:hAnsi="宋体" w:hint="eastAsia"/>
          <w:b/>
          <w:sz w:val="21"/>
          <w:szCs w:val="21"/>
        </w:rPr>
        <w:t>.</w:t>
      </w:r>
      <w:r w:rsidR="00883CE1" w:rsidRPr="00CA615D">
        <w:rPr>
          <w:rFonts w:ascii="宋体" w:hAnsi="宋体"/>
          <w:b/>
          <w:sz w:val="21"/>
          <w:szCs w:val="21"/>
        </w:rPr>
        <w:t>概述</w:t>
      </w:r>
    </w:p>
    <w:p w:rsidR="00D87611" w:rsidRPr="00CA615D" w:rsidRDefault="00D87611" w:rsidP="00CA615D">
      <w:pPr>
        <w:spacing w:line="240" w:lineRule="auto"/>
        <w:ind w:firstLine="420"/>
        <w:rPr>
          <w:rFonts w:ascii="宋体" w:hAnsi="宋体"/>
          <w:sz w:val="21"/>
          <w:szCs w:val="21"/>
        </w:rPr>
      </w:pPr>
      <w:r w:rsidRPr="00CA615D">
        <w:rPr>
          <w:rFonts w:ascii="宋体" w:hAnsi="宋体" w:hint="eastAsia"/>
          <w:sz w:val="21"/>
          <w:szCs w:val="21"/>
        </w:rPr>
        <w:t>在化学中，酸度表示中和1克化学物质所需的氢氧化钾的毫克数。酸度（pH）测量方法通常分为比色法和电势法两种。比色法室采用有些指示剂在不同的酸度下能呈现或者变化为不同颜色这一特性来测量溶液酸度的一种方法，该方法误差大，一般只用于定性测量溶液酸碱性。而电势法主要依靠的是指示电极与参比电极在溶液中产生的电动势与溶液的氢离子的活度有关，而与其它离子关系很小的原理，因此电势法，可以确定溶液的酸度。目前广泛使用的pH计就是根据这一原理设计的。</w:t>
      </w:r>
    </w:p>
    <w:p w:rsidR="00D87611" w:rsidRPr="00CA615D" w:rsidRDefault="00D87611" w:rsidP="00CA615D">
      <w:pPr>
        <w:spacing w:line="240" w:lineRule="auto"/>
        <w:ind w:firstLine="420"/>
        <w:rPr>
          <w:rFonts w:ascii="宋体" w:hAnsi="宋体"/>
          <w:color w:val="000000"/>
          <w:sz w:val="21"/>
          <w:szCs w:val="21"/>
        </w:rPr>
      </w:pPr>
      <w:r w:rsidRPr="00CA615D">
        <w:rPr>
          <w:rFonts w:ascii="宋体" w:hAnsi="宋体" w:hint="eastAsia"/>
          <w:sz w:val="21"/>
          <w:szCs w:val="21"/>
        </w:rPr>
        <w:t>pH(酸度)计</w:t>
      </w:r>
      <w:r w:rsidRPr="00CA615D">
        <w:rPr>
          <w:rFonts w:ascii="宋体" w:hAnsi="宋体" w:hint="eastAsia"/>
          <w:color w:val="000000"/>
          <w:sz w:val="21"/>
          <w:szCs w:val="21"/>
        </w:rPr>
        <w:t>是测量水溶液pH值的仪器，广泛应用于国防、化工、冶金、纺织、石油等领域，pH值的测量和控制对确保国防系统产品质量具有重要的意义。</w:t>
      </w:r>
    </w:p>
    <w:p w:rsidR="00883CE1" w:rsidRPr="00CA615D" w:rsidRDefault="00B92DA1"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2</w:t>
      </w:r>
      <w:r w:rsidRPr="00CA615D">
        <w:rPr>
          <w:rFonts w:ascii="宋体" w:hAnsi="宋体" w:hint="eastAsia"/>
          <w:b/>
          <w:sz w:val="21"/>
          <w:szCs w:val="21"/>
        </w:rPr>
        <w:t>.</w:t>
      </w:r>
      <w:r w:rsidR="00883CE1" w:rsidRPr="00CA615D">
        <w:rPr>
          <w:rFonts w:ascii="宋体" w:hAnsi="宋体"/>
          <w:b/>
          <w:sz w:val="21"/>
          <w:szCs w:val="21"/>
        </w:rPr>
        <w:t>知识要点</w:t>
      </w:r>
    </w:p>
    <w:p w:rsidR="00883CE1" w:rsidRPr="00CA615D" w:rsidRDefault="00883CE1" w:rsidP="00CA615D">
      <w:pPr>
        <w:pStyle w:val="a4"/>
        <w:numPr>
          <w:ilvl w:val="0"/>
          <w:numId w:val="2"/>
        </w:numPr>
        <w:spacing w:beforeLines="50" w:afterLines="50" w:line="240" w:lineRule="auto"/>
        <w:ind w:left="426" w:firstLineChars="0" w:hanging="426"/>
        <w:rPr>
          <w:rFonts w:ascii="宋体" w:hAnsi="宋体"/>
          <w:b/>
          <w:sz w:val="21"/>
          <w:szCs w:val="21"/>
        </w:rPr>
      </w:pPr>
      <w:r w:rsidRPr="00CA615D">
        <w:rPr>
          <w:rFonts w:ascii="宋体" w:hAnsi="宋体"/>
          <w:b/>
          <w:sz w:val="21"/>
          <w:szCs w:val="21"/>
        </w:rPr>
        <w:t>掌握</w:t>
      </w:r>
    </w:p>
    <w:p w:rsidR="00D87611" w:rsidRPr="00CA615D" w:rsidRDefault="00D87611" w:rsidP="00CA615D">
      <w:pPr>
        <w:pStyle w:val="a4"/>
        <w:numPr>
          <w:ilvl w:val="0"/>
          <w:numId w:val="7"/>
        </w:numPr>
        <w:spacing w:line="240" w:lineRule="auto"/>
        <w:ind w:left="567" w:firstLineChars="0" w:hanging="425"/>
        <w:rPr>
          <w:rFonts w:ascii="宋体" w:hAnsi="宋体"/>
          <w:sz w:val="21"/>
          <w:szCs w:val="21"/>
        </w:rPr>
      </w:pPr>
      <w:r w:rsidRPr="00CA615D">
        <w:rPr>
          <w:rFonts w:ascii="宋体" w:hAnsi="宋体" w:hint="eastAsia"/>
          <w:sz w:val="21"/>
          <w:szCs w:val="21"/>
        </w:rPr>
        <w:t>酸度计的的基本组成结构及工作原理</w:t>
      </w:r>
    </w:p>
    <w:p w:rsidR="00D87611" w:rsidRPr="00CA615D" w:rsidRDefault="00D87611" w:rsidP="00CA615D">
      <w:pPr>
        <w:pStyle w:val="a4"/>
        <w:numPr>
          <w:ilvl w:val="0"/>
          <w:numId w:val="7"/>
        </w:numPr>
        <w:spacing w:line="240" w:lineRule="auto"/>
        <w:ind w:left="567" w:firstLineChars="0" w:hanging="425"/>
        <w:rPr>
          <w:rFonts w:ascii="宋体" w:hAnsi="宋体"/>
          <w:sz w:val="21"/>
          <w:szCs w:val="21"/>
        </w:rPr>
      </w:pPr>
      <w:r w:rsidRPr="00CA615D">
        <w:rPr>
          <w:rFonts w:ascii="宋体" w:hAnsi="宋体" w:hint="eastAsia"/>
          <w:sz w:val="21"/>
          <w:szCs w:val="21"/>
        </w:rPr>
        <w:t>酸度计的检定方法，并能准确处理检定数据、判断仪器级别</w:t>
      </w:r>
    </w:p>
    <w:p w:rsidR="00D87611" w:rsidRPr="00CA615D" w:rsidRDefault="00D87611" w:rsidP="00CA615D">
      <w:pPr>
        <w:pStyle w:val="a4"/>
        <w:numPr>
          <w:ilvl w:val="0"/>
          <w:numId w:val="7"/>
        </w:numPr>
        <w:spacing w:line="240" w:lineRule="auto"/>
        <w:ind w:left="567" w:firstLineChars="0" w:hanging="425"/>
        <w:rPr>
          <w:rFonts w:ascii="宋体" w:hAnsi="宋体"/>
          <w:sz w:val="21"/>
          <w:szCs w:val="21"/>
        </w:rPr>
      </w:pPr>
      <w:r w:rsidRPr="00CA615D">
        <w:rPr>
          <w:rFonts w:ascii="宋体" w:hAnsi="宋体" w:hint="eastAsia"/>
          <w:sz w:val="21"/>
          <w:szCs w:val="21"/>
        </w:rPr>
        <w:t>酸度传递系统及其量传方法</w:t>
      </w:r>
    </w:p>
    <w:p w:rsidR="00D87611" w:rsidRPr="00CA615D" w:rsidRDefault="00D87611" w:rsidP="00CA615D">
      <w:pPr>
        <w:pStyle w:val="a4"/>
        <w:numPr>
          <w:ilvl w:val="0"/>
          <w:numId w:val="7"/>
        </w:numPr>
        <w:spacing w:line="240" w:lineRule="auto"/>
        <w:ind w:left="567" w:firstLineChars="0" w:hanging="425"/>
        <w:rPr>
          <w:rFonts w:ascii="宋体" w:hAnsi="宋体"/>
          <w:sz w:val="21"/>
          <w:szCs w:val="21"/>
        </w:rPr>
      </w:pPr>
      <w:r w:rsidRPr="00CA615D">
        <w:rPr>
          <w:rFonts w:ascii="宋体" w:hAnsi="宋体" w:hint="eastAsia"/>
          <w:sz w:val="21"/>
          <w:szCs w:val="21"/>
        </w:rPr>
        <w:t>pH标准溶液的配置方法。</w:t>
      </w:r>
    </w:p>
    <w:p w:rsidR="00723277" w:rsidRPr="00CA615D" w:rsidRDefault="00D87611" w:rsidP="00CA615D">
      <w:pPr>
        <w:pStyle w:val="a4"/>
        <w:numPr>
          <w:ilvl w:val="0"/>
          <w:numId w:val="7"/>
        </w:numPr>
        <w:spacing w:line="240" w:lineRule="auto"/>
        <w:ind w:left="567" w:firstLineChars="0" w:hanging="425"/>
        <w:rPr>
          <w:rFonts w:ascii="宋体" w:hAnsi="宋体"/>
          <w:sz w:val="21"/>
          <w:szCs w:val="21"/>
        </w:rPr>
      </w:pPr>
      <w:r w:rsidRPr="00CA615D">
        <w:rPr>
          <w:rFonts w:ascii="宋体" w:hAnsi="宋体" w:hint="eastAsia"/>
          <w:sz w:val="21"/>
          <w:szCs w:val="21"/>
        </w:rPr>
        <w:t>pH标准物质的存储方式</w:t>
      </w:r>
    </w:p>
    <w:p w:rsidR="00883CE1" w:rsidRPr="00CA615D" w:rsidRDefault="00883CE1" w:rsidP="00CA615D">
      <w:pPr>
        <w:pStyle w:val="a4"/>
        <w:numPr>
          <w:ilvl w:val="0"/>
          <w:numId w:val="2"/>
        </w:numPr>
        <w:spacing w:beforeLines="50" w:afterLines="50" w:line="240" w:lineRule="auto"/>
        <w:ind w:left="426" w:firstLineChars="0" w:hanging="426"/>
        <w:rPr>
          <w:rFonts w:ascii="宋体" w:hAnsi="宋体"/>
          <w:b/>
          <w:sz w:val="21"/>
          <w:szCs w:val="21"/>
        </w:rPr>
      </w:pPr>
      <w:r w:rsidRPr="00CA615D">
        <w:rPr>
          <w:rFonts w:ascii="宋体" w:hAnsi="宋体"/>
          <w:b/>
          <w:sz w:val="21"/>
          <w:szCs w:val="21"/>
        </w:rPr>
        <w:t>熟悉</w:t>
      </w:r>
    </w:p>
    <w:p w:rsidR="00D87611" w:rsidRPr="00CA615D" w:rsidRDefault="00D87611" w:rsidP="00CA615D">
      <w:pPr>
        <w:pStyle w:val="a4"/>
        <w:numPr>
          <w:ilvl w:val="0"/>
          <w:numId w:val="10"/>
        </w:numPr>
        <w:spacing w:line="240" w:lineRule="auto"/>
        <w:ind w:left="567" w:firstLineChars="0" w:hanging="425"/>
        <w:rPr>
          <w:rFonts w:ascii="宋体" w:hAnsi="宋体"/>
          <w:sz w:val="21"/>
          <w:szCs w:val="21"/>
        </w:rPr>
      </w:pPr>
      <w:r w:rsidRPr="00CA615D">
        <w:rPr>
          <w:rFonts w:ascii="宋体" w:hAnsi="宋体" w:hint="eastAsia"/>
          <w:sz w:val="21"/>
          <w:szCs w:val="21"/>
        </w:rPr>
        <w:t>本专业的基本概念、公式、定义及术语等</w:t>
      </w:r>
    </w:p>
    <w:p w:rsidR="00D87611" w:rsidRPr="00CA615D" w:rsidRDefault="00D87611" w:rsidP="00CA615D">
      <w:pPr>
        <w:pStyle w:val="a4"/>
        <w:numPr>
          <w:ilvl w:val="0"/>
          <w:numId w:val="10"/>
        </w:numPr>
        <w:spacing w:line="240" w:lineRule="auto"/>
        <w:ind w:left="567" w:firstLineChars="0" w:hanging="425"/>
        <w:rPr>
          <w:rFonts w:ascii="宋体" w:hAnsi="宋体"/>
          <w:sz w:val="21"/>
          <w:szCs w:val="21"/>
        </w:rPr>
      </w:pPr>
      <w:r w:rsidRPr="00CA615D">
        <w:rPr>
          <w:rFonts w:ascii="宋体" w:hAnsi="宋体" w:hint="eastAsia"/>
          <w:sz w:val="21"/>
          <w:szCs w:val="21"/>
        </w:rPr>
        <w:t>本专业计量器具的结构原理、操作方式、技术性能</w:t>
      </w:r>
    </w:p>
    <w:p w:rsidR="00883CE1" w:rsidRPr="00CA615D" w:rsidRDefault="00883CE1" w:rsidP="00CA615D">
      <w:pPr>
        <w:pStyle w:val="a4"/>
        <w:numPr>
          <w:ilvl w:val="0"/>
          <w:numId w:val="2"/>
        </w:numPr>
        <w:spacing w:beforeLines="50" w:afterLines="50" w:line="240" w:lineRule="auto"/>
        <w:ind w:left="426" w:firstLineChars="0" w:hanging="426"/>
        <w:rPr>
          <w:rFonts w:ascii="宋体" w:hAnsi="宋体"/>
          <w:b/>
          <w:sz w:val="21"/>
          <w:szCs w:val="21"/>
        </w:rPr>
      </w:pPr>
      <w:r w:rsidRPr="00CA615D">
        <w:rPr>
          <w:rFonts w:ascii="宋体" w:hAnsi="宋体"/>
          <w:b/>
          <w:sz w:val="21"/>
          <w:szCs w:val="21"/>
        </w:rPr>
        <w:t>了解</w:t>
      </w:r>
    </w:p>
    <w:p w:rsidR="00F416BE" w:rsidRPr="00CA615D" w:rsidRDefault="00F416BE" w:rsidP="00CA615D">
      <w:pPr>
        <w:pStyle w:val="a4"/>
        <w:numPr>
          <w:ilvl w:val="0"/>
          <w:numId w:val="11"/>
        </w:numPr>
        <w:spacing w:line="240" w:lineRule="auto"/>
        <w:ind w:left="567" w:firstLineChars="0" w:hanging="425"/>
        <w:rPr>
          <w:rFonts w:ascii="宋体" w:hAnsi="宋体"/>
          <w:sz w:val="21"/>
          <w:szCs w:val="21"/>
        </w:rPr>
      </w:pPr>
      <w:r w:rsidRPr="00CA615D">
        <w:rPr>
          <w:rFonts w:ascii="宋体" w:hAnsi="宋体" w:hint="eastAsia"/>
          <w:sz w:val="21"/>
          <w:szCs w:val="21"/>
        </w:rPr>
        <w:t>pH计检定的测量不确定度的分析</w:t>
      </w:r>
    </w:p>
    <w:p w:rsidR="00F416BE" w:rsidRPr="00CA615D" w:rsidRDefault="00F416BE" w:rsidP="00CA615D">
      <w:pPr>
        <w:pStyle w:val="a4"/>
        <w:numPr>
          <w:ilvl w:val="0"/>
          <w:numId w:val="11"/>
        </w:numPr>
        <w:spacing w:line="240" w:lineRule="auto"/>
        <w:ind w:left="567" w:firstLineChars="0" w:hanging="425"/>
        <w:rPr>
          <w:rFonts w:ascii="宋体" w:hAnsi="宋体"/>
          <w:sz w:val="21"/>
          <w:szCs w:val="21"/>
        </w:rPr>
      </w:pPr>
      <w:r w:rsidRPr="00CA615D">
        <w:rPr>
          <w:rFonts w:ascii="宋体" w:hAnsi="宋体" w:hint="eastAsia"/>
          <w:sz w:val="21"/>
          <w:szCs w:val="21"/>
        </w:rPr>
        <w:t>电计检定的测量不确定度的分析</w:t>
      </w:r>
    </w:p>
    <w:p w:rsidR="00883CE1" w:rsidRPr="00CA615D" w:rsidRDefault="00B92DA1"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3.</w:t>
      </w:r>
      <w:r w:rsidR="00883CE1" w:rsidRPr="00CA615D">
        <w:rPr>
          <w:rFonts w:ascii="宋体" w:hAnsi="宋体"/>
          <w:b/>
          <w:sz w:val="21"/>
          <w:szCs w:val="21"/>
        </w:rPr>
        <w:t>参考文献</w:t>
      </w:r>
    </w:p>
    <w:p w:rsidR="00883CE1" w:rsidRPr="00CA615D" w:rsidRDefault="00883CE1" w:rsidP="00CA615D">
      <w:pPr>
        <w:numPr>
          <w:ilvl w:val="0"/>
          <w:numId w:val="6"/>
        </w:numPr>
        <w:tabs>
          <w:tab w:val="clear" w:pos="907"/>
          <w:tab w:val="num" w:pos="567"/>
        </w:tabs>
        <w:spacing w:line="240" w:lineRule="auto"/>
        <w:ind w:left="567" w:firstLineChars="0" w:hanging="425"/>
        <w:rPr>
          <w:rFonts w:ascii="宋体" w:hAnsi="宋体"/>
          <w:sz w:val="21"/>
          <w:szCs w:val="21"/>
        </w:rPr>
      </w:pPr>
      <w:r w:rsidRPr="00CA615D">
        <w:rPr>
          <w:rFonts w:ascii="宋体" w:hAnsi="宋体"/>
          <w:sz w:val="21"/>
          <w:szCs w:val="21"/>
        </w:rPr>
        <w:t>国防科工委科技与质量司，计量培训教材</w:t>
      </w:r>
      <w:r w:rsidR="00D87611" w:rsidRPr="00CA615D">
        <w:rPr>
          <w:rFonts w:ascii="宋体" w:hAnsi="宋体" w:hint="eastAsia"/>
          <w:sz w:val="21"/>
          <w:szCs w:val="21"/>
        </w:rPr>
        <w:t>化学</w:t>
      </w:r>
      <w:r w:rsidRPr="00CA615D">
        <w:rPr>
          <w:rFonts w:ascii="宋体" w:hAnsi="宋体"/>
          <w:sz w:val="21"/>
          <w:szCs w:val="21"/>
        </w:rPr>
        <w:t>计量，原子能出版社，2002</w:t>
      </w:r>
    </w:p>
    <w:p w:rsidR="00F416BE" w:rsidRPr="00CA615D" w:rsidRDefault="00F416BE" w:rsidP="00CA615D">
      <w:pPr>
        <w:numPr>
          <w:ilvl w:val="0"/>
          <w:numId w:val="6"/>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JJG 119-2018 实验室pH（酸度）计检定规程</w:t>
      </w:r>
    </w:p>
    <w:p w:rsidR="00F416BE" w:rsidRPr="00CA615D" w:rsidRDefault="00F416BE" w:rsidP="00CA615D">
      <w:pPr>
        <w:numPr>
          <w:ilvl w:val="0"/>
          <w:numId w:val="6"/>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JJG 919-2018 pH计检定仪检定规程</w:t>
      </w:r>
    </w:p>
    <w:p w:rsidR="00CA615D" w:rsidRDefault="00CA615D" w:rsidP="00CA615D">
      <w:pPr>
        <w:pStyle w:val="3"/>
        <w:spacing w:line="415" w:lineRule="auto"/>
        <w:ind w:firstLine="482"/>
        <w:rPr>
          <w:rFonts w:ascii="宋体" w:hAnsi="宋体"/>
          <w:sz w:val="24"/>
          <w:szCs w:val="24"/>
        </w:rPr>
        <w:sectPr w:rsidR="00CA615D" w:rsidSect="009645BD">
          <w:headerReference w:type="default" r:id="rId14"/>
          <w:footerReference w:type="default" r:id="rId15"/>
          <w:pgSz w:w="11906" w:h="16838"/>
          <w:pgMar w:top="1440" w:right="1800" w:bottom="1440" w:left="1800" w:header="851" w:footer="992" w:gutter="0"/>
          <w:pgNumType w:start="1"/>
          <w:cols w:space="425"/>
          <w:docGrid w:type="lines" w:linePitch="312"/>
        </w:sectPr>
      </w:pPr>
    </w:p>
    <w:p w:rsidR="008E1F0A" w:rsidRPr="00CA615D" w:rsidRDefault="008E1F0A" w:rsidP="00CA615D">
      <w:pPr>
        <w:pStyle w:val="3"/>
        <w:spacing w:line="415" w:lineRule="auto"/>
        <w:ind w:firstLine="482"/>
        <w:rPr>
          <w:rFonts w:ascii="宋体" w:hAnsi="宋体"/>
          <w:sz w:val="24"/>
          <w:szCs w:val="24"/>
        </w:rPr>
      </w:pPr>
      <w:bookmarkStart w:id="1" w:name="_Toc34830539"/>
      <w:r w:rsidRPr="00CA615D">
        <w:rPr>
          <w:rFonts w:ascii="宋体" w:hAnsi="宋体" w:hint="eastAsia"/>
          <w:sz w:val="24"/>
          <w:szCs w:val="24"/>
        </w:rPr>
        <w:lastRenderedPageBreak/>
        <w:t>二、（</w:t>
      </w:r>
      <w:r w:rsidRPr="00CA615D">
        <w:rPr>
          <w:rFonts w:ascii="宋体" w:hAnsi="宋体"/>
          <w:sz w:val="24"/>
          <w:szCs w:val="24"/>
        </w:rPr>
        <w:t>0</w:t>
      </w:r>
      <w:r w:rsidR="00FA19B9" w:rsidRPr="00CA615D">
        <w:rPr>
          <w:rFonts w:ascii="宋体" w:hAnsi="宋体"/>
          <w:sz w:val="24"/>
          <w:szCs w:val="24"/>
        </w:rPr>
        <w:t>7</w:t>
      </w:r>
      <w:r w:rsidRPr="00CA615D">
        <w:rPr>
          <w:rFonts w:ascii="宋体" w:hAnsi="宋体"/>
          <w:sz w:val="24"/>
          <w:szCs w:val="24"/>
        </w:rPr>
        <w:t>0</w:t>
      </w:r>
      <w:r w:rsidR="00FA19B9" w:rsidRPr="00CA615D">
        <w:rPr>
          <w:rFonts w:ascii="宋体" w:hAnsi="宋体"/>
          <w:sz w:val="24"/>
          <w:szCs w:val="24"/>
        </w:rPr>
        <w:t>1</w:t>
      </w:r>
      <w:r w:rsidRPr="00CA615D">
        <w:rPr>
          <w:rFonts w:ascii="宋体" w:hAnsi="宋体"/>
          <w:sz w:val="24"/>
          <w:szCs w:val="24"/>
        </w:rPr>
        <w:t>0</w:t>
      </w:r>
      <w:r w:rsidR="00FA19B9" w:rsidRPr="00CA615D">
        <w:rPr>
          <w:rFonts w:ascii="宋体" w:hAnsi="宋体"/>
          <w:sz w:val="24"/>
          <w:szCs w:val="24"/>
        </w:rPr>
        <w:t>2</w:t>
      </w:r>
      <w:r w:rsidRPr="00CA615D">
        <w:rPr>
          <w:rFonts w:ascii="宋体" w:hAnsi="宋体" w:hint="eastAsia"/>
          <w:sz w:val="24"/>
          <w:szCs w:val="24"/>
        </w:rPr>
        <w:t>）</w:t>
      </w:r>
      <w:r w:rsidR="00FA19B9" w:rsidRPr="00CA615D">
        <w:rPr>
          <w:rFonts w:ascii="宋体" w:hAnsi="宋体" w:hint="eastAsia"/>
          <w:sz w:val="24"/>
          <w:szCs w:val="24"/>
        </w:rPr>
        <w:t>电化学量（电导）</w:t>
      </w:r>
      <w:bookmarkEnd w:id="1"/>
    </w:p>
    <w:p w:rsidR="008E1F0A" w:rsidRPr="00CA615D" w:rsidRDefault="008E1F0A"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1</w:t>
      </w:r>
      <w:r w:rsidRPr="00CA615D">
        <w:rPr>
          <w:rFonts w:ascii="宋体" w:hAnsi="宋体" w:hint="eastAsia"/>
          <w:b/>
          <w:sz w:val="21"/>
          <w:szCs w:val="21"/>
        </w:rPr>
        <w:t>.</w:t>
      </w:r>
      <w:r w:rsidRPr="00CA615D">
        <w:rPr>
          <w:rFonts w:ascii="宋体" w:hAnsi="宋体"/>
          <w:b/>
          <w:sz w:val="21"/>
          <w:szCs w:val="21"/>
        </w:rPr>
        <w:t>概述</w:t>
      </w:r>
    </w:p>
    <w:p w:rsidR="00933929" w:rsidRPr="00CA615D" w:rsidRDefault="0029789C" w:rsidP="00CA615D">
      <w:pPr>
        <w:pStyle w:val="a9"/>
        <w:ind w:left="142" w:firstLine="425"/>
        <w:rPr>
          <w:rFonts w:ascii="宋体" w:hAnsi="宋体"/>
          <w:szCs w:val="21"/>
        </w:rPr>
      </w:pPr>
      <w:r w:rsidRPr="00CA615D">
        <w:rPr>
          <w:rFonts w:ascii="宋体" w:hAnsi="宋体" w:hint="eastAsia"/>
          <w:szCs w:val="21"/>
        </w:rPr>
        <w:t>电导是物化特性量计量的一种，物化特性量是表征物质物理及化学特性的参量；物化特性量计量是化学计量专业的基本内容之一。物化特性量计量的目的是保证物质及材料物理化学特性测量的准确可靠，确保物质与材料物化特性的准确掌握和国防系统内相同物质材料物化特性量值的统一。</w:t>
      </w:r>
    </w:p>
    <w:p w:rsidR="0029789C" w:rsidRPr="00CA615D" w:rsidRDefault="0029789C" w:rsidP="00CA615D">
      <w:pPr>
        <w:pStyle w:val="a9"/>
        <w:ind w:left="142" w:firstLine="425"/>
        <w:rPr>
          <w:rFonts w:ascii="宋体" w:hAnsi="宋体"/>
          <w:szCs w:val="21"/>
        </w:rPr>
      </w:pPr>
      <w:r w:rsidRPr="00CA615D">
        <w:rPr>
          <w:rFonts w:ascii="宋体" w:hAnsi="宋体" w:hint="eastAsia"/>
          <w:szCs w:val="21"/>
        </w:rPr>
        <w:t>电导（率）仪通过测量溶液的电导而间接得知溶液的浓度，通过氯化钾标准物质和标准电导进行量值传递。吸收光谱仪（紫外、可见、近红外分光光度计）的型号繁多，是一种广泛使用的化学分析仪器。</w:t>
      </w:r>
    </w:p>
    <w:p w:rsidR="008E1F0A" w:rsidRPr="00CA615D" w:rsidRDefault="008E1F0A"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2</w:t>
      </w:r>
      <w:r w:rsidRPr="00CA615D">
        <w:rPr>
          <w:rFonts w:ascii="宋体" w:hAnsi="宋体" w:hint="eastAsia"/>
          <w:b/>
          <w:sz w:val="21"/>
          <w:szCs w:val="21"/>
        </w:rPr>
        <w:t>.</w:t>
      </w:r>
      <w:r w:rsidRPr="00CA615D">
        <w:rPr>
          <w:rFonts w:ascii="宋体" w:hAnsi="宋体"/>
          <w:b/>
          <w:sz w:val="21"/>
          <w:szCs w:val="21"/>
        </w:rPr>
        <w:t>知识要点</w:t>
      </w:r>
    </w:p>
    <w:p w:rsidR="008E1F0A" w:rsidRPr="00CA615D" w:rsidRDefault="008E1F0A" w:rsidP="00CA615D">
      <w:pPr>
        <w:pStyle w:val="a4"/>
        <w:numPr>
          <w:ilvl w:val="0"/>
          <w:numId w:val="2"/>
        </w:numPr>
        <w:spacing w:beforeLines="50" w:afterLines="50" w:line="240" w:lineRule="auto"/>
        <w:ind w:left="426" w:firstLineChars="0" w:hanging="426"/>
        <w:rPr>
          <w:rFonts w:ascii="宋体" w:hAnsi="宋体"/>
          <w:b/>
          <w:sz w:val="21"/>
          <w:szCs w:val="21"/>
        </w:rPr>
      </w:pPr>
      <w:r w:rsidRPr="00CA615D">
        <w:rPr>
          <w:rFonts w:ascii="宋体" w:hAnsi="宋体"/>
          <w:b/>
          <w:sz w:val="21"/>
          <w:szCs w:val="21"/>
        </w:rPr>
        <w:t>掌握</w:t>
      </w:r>
    </w:p>
    <w:p w:rsidR="00A87328" w:rsidRPr="00CA615D" w:rsidRDefault="00A87328" w:rsidP="00CA615D">
      <w:pPr>
        <w:numPr>
          <w:ilvl w:val="0"/>
          <w:numId w:val="3"/>
        </w:numPr>
        <w:tabs>
          <w:tab w:val="clear" w:pos="907"/>
        </w:tabs>
        <w:spacing w:line="240" w:lineRule="auto"/>
        <w:ind w:left="567" w:firstLineChars="0" w:hanging="425"/>
        <w:rPr>
          <w:rFonts w:ascii="宋体" w:hAnsi="宋体"/>
          <w:sz w:val="21"/>
          <w:szCs w:val="21"/>
        </w:rPr>
      </w:pPr>
      <w:r w:rsidRPr="00CA615D">
        <w:rPr>
          <w:rFonts w:ascii="宋体" w:hAnsi="宋体" w:hint="eastAsia"/>
          <w:sz w:val="21"/>
          <w:szCs w:val="21"/>
        </w:rPr>
        <w:t>导体的分类，电导与电导率的定义</w:t>
      </w:r>
    </w:p>
    <w:p w:rsidR="00A87328" w:rsidRPr="00CA615D" w:rsidRDefault="00A87328" w:rsidP="00CA615D">
      <w:pPr>
        <w:numPr>
          <w:ilvl w:val="0"/>
          <w:numId w:val="3"/>
        </w:numPr>
        <w:tabs>
          <w:tab w:val="clear" w:pos="907"/>
        </w:tabs>
        <w:spacing w:line="240" w:lineRule="auto"/>
        <w:ind w:left="567" w:firstLineChars="0" w:hanging="425"/>
        <w:rPr>
          <w:rFonts w:ascii="宋体" w:hAnsi="宋体"/>
          <w:sz w:val="21"/>
          <w:szCs w:val="21"/>
        </w:rPr>
      </w:pPr>
      <w:r w:rsidRPr="00CA615D">
        <w:rPr>
          <w:rFonts w:ascii="宋体" w:hAnsi="宋体" w:hint="eastAsia"/>
          <w:sz w:val="21"/>
          <w:szCs w:val="21"/>
        </w:rPr>
        <w:t>电导与电导率、电阻与电阻率的关系，电导计算公式、单位及符号</w:t>
      </w:r>
    </w:p>
    <w:p w:rsidR="00A87328" w:rsidRPr="00CA615D" w:rsidRDefault="00A87328" w:rsidP="00CA615D">
      <w:pPr>
        <w:numPr>
          <w:ilvl w:val="0"/>
          <w:numId w:val="3"/>
        </w:numPr>
        <w:tabs>
          <w:tab w:val="clear" w:pos="907"/>
        </w:tabs>
        <w:spacing w:line="240" w:lineRule="auto"/>
        <w:ind w:left="567" w:firstLineChars="0" w:hanging="425"/>
        <w:rPr>
          <w:rFonts w:ascii="宋体" w:hAnsi="宋体"/>
          <w:sz w:val="21"/>
          <w:szCs w:val="21"/>
        </w:rPr>
      </w:pPr>
      <w:r w:rsidRPr="00CA615D">
        <w:rPr>
          <w:rFonts w:ascii="宋体" w:hAnsi="宋体" w:hint="eastAsia"/>
          <w:sz w:val="21"/>
          <w:szCs w:val="21"/>
        </w:rPr>
        <w:t>电导测量中的几种效应</w:t>
      </w:r>
    </w:p>
    <w:p w:rsidR="00A87328" w:rsidRPr="00CA615D" w:rsidRDefault="00A87328" w:rsidP="00CA615D">
      <w:pPr>
        <w:numPr>
          <w:ilvl w:val="0"/>
          <w:numId w:val="3"/>
        </w:numPr>
        <w:tabs>
          <w:tab w:val="clear" w:pos="907"/>
        </w:tabs>
        <w:spacing w:line="240" w:lineRule="auto"/>
        <w:ind w:left="567" w:firstLineChars="0" w:hanging="425"/>
        <w:rPr>
          <w:rFonts w:ascii="宋体" w:hAnsi="宋体"/>
          <w:sz w:val="21"/>
          <w:szCs w:val="21"/>
        </w:rPr>
      </w:pPr>
      <w:r w:rsidRPr="00CA615D">
        <w:rPr>
          <w:rFonts w:ascii="宋体" w:hAnsi="宋体" w:hint="eastAsia"/>
          <w:sz w:val="21"/>
          <w:szCs w:val="21"/>
        </w:rPr>
        <w:t>影响电导率的因素</w:t>
      </w:r>
    </w:p>
    <w:p w:rsidR="00A87328" w:rsidRPr="00CA615D" w:rsidRDefault="00A87328" w:rsidP="00CA615D">
      <w:pPr>
        <w:numPr>
          <w:ilvl w:val="0"/>
          <w:numId w:val="3"/>
        </w:numPr>
        <w:tabs>
          <w:tab w:val="clear" w:pos="907"/>
        </w:tabs>
        <w:spacing w:line="240" w:lineRule="auto"/>
        <w:ind w:left="567" w:firstLineChars="0" w:hanging="425"/>
        <w:rPr>
          <w:rFonts w:ascii="宋体" w:hAnsi="宋体"/>
          <w:sz w:val="21"/>
          <w:szCs w:val="21"/>
        </w:rPr>
      </w:pPr>
      <w:r w:rsidRPr="00CA615D">
        <w:rPr>
          <w:rFonts w:ascii="宋体" w:hAnsi="宋体" w:hint="eastAsia"/>
          <w:sz w:val="21"/>
          <w:szCs w:val="21"/>
        </w:rPr>
        <w:t>电导率仪计量检定装置的组成和量值传递系统图</w:t>
      </w:r>
    </w:p>
    <w:p w:rsidR="00A87328" w:rsidRPr="00CA615D" w:rsidRDefault="00A87328" w:rsidP="00CA615D">
      <w:pPr>
        <w:numPr>
          <w:ilvl w:val="0"/>
          <w:numId w:val="3"/>
        </w:numPr>
        <w:tabs>
          <w:tab w:val="clear" w:pos="907"/>
        </w:tabs>
        <w:spacing w:line="240" w:lineRule="auto"/>
        <w:ind w:left="567" w:firstLineChars="0" w:hanging="425"/>
        <w:rPr>
          <w:rFonts w:ascii="宋体" w:hAnsi="宋体"/>
          <w:sz w:val="21"/>
          <w:szCs w:val="21"/>
        </w:rPr>
      </w:pPr>
      <w:r w:rsidRPr="00CA615D">
        <w:rPr>
          <w:rFonts w:ascii="宋体" w:hAnsi="宋体" w:hint="eastAsia"/>
          <w:sz w:val="21"/>
          <w:szCs w:val="21"/>
        </w:rPr>
        <w:t>现行有效的检定规程的名称和适用范围，检定规程中的检定条件、技术要求</w:t>
      </w:r>
    </w:p>
    <w:p w:rsidR="00A87328" w:rsidRPr="00CA615D" w:rsidRDefault="00A87328" w:rsidP="00CA615D">
      <w:pPr>
        <w:numPr>
          <w:ilvl w:val="0"/>
          <w:numId w:val="3"/>
        </w:numPr>
        <w:tabs>
          <w:tab w:val="clear" w:pos="907"/>
        </w:tabs>
        <w:spacing w:line="240" w:lineRule="auto"/>
        <w:ind w:left="567" w:firstLineChars="0" w:hanging="425"/>
        <w:rPr>
          <w:rFonts w:ascii="宋体" w:hAnsi="宋体"/>
          <w:sz w:val="21"/>
          <w:szCs w:val="21"/>
        </w:rPr>
      </w:pPr>
      <w:r w:rsidRPr="00CA615D">
        <w:rPr>
          <w:rFonts w:ascii="宋体" w:hAnsi="宋体" w:hint="eastAsia"/>
          <w:sz w:val="21"/>
          <w:szCs w:val="21"/>
        </w:rPr>
        <w:t>电导率仪检定原理、检定项目和检定方法</w:t>
      </w:r>
    </w:p>
    <w:p w:rsidR="008E1F0A" w:rsidRPr="00CA615D" w:rsidRDefault="008E1F0A" w:rsidP="00CA615D">
      <w:pPr>
        <w:pStyle w:val="a4"/>
        <w:numPr>
          <w:ilvl w:val="0"/>
          <w:numId w:val="2"/>
        </w:numPr>
        <w:spacing w:beforeLines="50" w:afterLines="50" w:line="240" w:lineRule="auto"/>
        <w:ind w:left="426" w:firstLineChars="0" w:hanging="426"/>
        <w:rPr>
          <w:rFonts w:ascii="宋体" w:hAnsi="宋体"/>
          <w:b/>
          <w:sz w:val="21"/>
          <w:szCs w:val="21"/>
        </w:rPr>
      </w:pPr>
      <w:r w:rsidRPr="00CA615D">
        <w:rPr>
          <w:rFonts w:ascii="宋体" w:hAnsi="宋体"/>
          <w:b/>
          <w:sz w:val="21"/>
          <w:szCs w:val="21"/>
        </w:rPr>
        <w:t>熟悉</w:t>
      </w:r>
    </w:p>
    <w:p w:rsidR="00A87328" w:rsidRPr="00CA615D" w:rsidRDefault="00A87328" w:rsidP="00CA615D">
      <w:pPr>
        <w:numPr>
          <w:ilvl w:val="0"/>
          <w:numId w:val="12"/>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摩尔电导与极限摩尔电导</w:t>
      </w:r>
    </w:p>
    <w:p w:rsidR="00A87328" w:rsidRPr="00CA615D" w:rsidRDefault="00A87328" w:rsidP="00CA615D">
      <w:pPr>
        <w:numPr>
          <w:ilvl w:val="0"/>
          <w:numId w:val="12"/>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电导测量的集中效应及其等效电路</w:t>
      </w:r>
    </w:p>
    <w:p w:rsidR="00A87328" w:rsidRPr="00CA615D" w:rsidRDefault="00A87328" w:rsidP="00CA615D">
      <w:pPr>
        <w:numPr>
          <w:ilvl w:val="0"/>
          <w:numId w:val="12"/>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电导率仪计量中的测量不确定度评定、电导率的量传关系、电导池的结构</w:t>
      </w:r>
    </w:p>
    <w:p w:rsidR="00A87328" w:rsidRPr="00CA615D" w:rsidRDefault="00A87328" w:rsidP="00CA615D">
      <w:pPr>
        <w:numPr>
          <w:ilvl w:val="0"/>
          <w:numId w:val="12"/>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电导率仪的基本原理和结构框图，电导率仪简单故障的处理</w:t>
      </w:r>
    </w:p>
    <w:p w:rsidR="00A87328" w:rsidRPr="00CA615D" w:rsidRDefault="00A87328" w:rsidP="00CA615D">
      <w:pPr>
        <w:numPr>
          <w:ilvl w:val="0"/>
          <w:numId w:val="12"/>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检定结果的数据处理和出具正确的证书</w:t>
      </w:r>
    </w:p>
    <w:p w:rsidR="008E1F0A" w:rsidRPr="00CA615D" w:rsidRDefault="008E1F0A" w:rsidP="00CA615D">
      <w:pPr>
        <w:pStyle w:val="a4"/>
        <w:numPr>
          <w:ilvl w:val="0"/>
          <w:numId w:val="2"/>
        </w:numPr>
        <w:spacing w:beforeLines="50" w:afterLines="50" w:line="240" w:lineRule="auto"/>
        <w:ind w:left="426" w:firstLineChars="0" w:hanging="426"/>
        <w:rPr>
          <w:rFonts w:ascii="宋体" w:hAnsi="宋体"/>
          <w:b/>
          <w:sz w:val="21"/>
          <w:szCs w:val="21"/>
        </w:rPr>
      </w:pPr>
      <w:r w:rsidRPr="00CA615D">
        <w:rPr>
          <w:rFonts w:ascii="宋体" w:hAnsi="宋体"/>
          <w:b/>
          <w:sz w:val="21"/>
          <w:szCs w:val="21"/>
        </w:rPr>
        <w:t>了解</w:t>
      </w:r>
    </w:p>
    <w:p w:rsidR="00614E10" w:rsidRPr="00CA615D" w:rsidRDefault="00614E10" w:rsidP="00CA615D">
      <w:pPr>
        <w:numPr>
          <w:ilvl w:val="0"/>
          <w:numId w:val="13"/>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纯水的电导率，离子的淌度与迁移数</w:t>
      </w:r>
    </w:p>
    <w:p w:rsidR="00614E10" w:rsidRPr="00CA615D" w:rsidRDefault="00614E10" w:rsidP="00CA615D">
      <w:pPr>
        <w:numPr>
          <w:ilvl w:val="0"/>
          <w:numId w:val="13"/>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法拉第电解定律和欧姆定律的应用</w:t>
      </w:r>
    </w:p>
    <w:p w:rsidR="00614E10" w:rsidRPr="00CA615D" w:rsidRDefault="00614E10" w:rsidP="00CA615D">
      <w:pPr>
        <w:numPr>
          <w:ilvl w:val="0"/>
          <w:numId w:val="13"/>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电导率测量的应用领域</w:t>
      </w:r>
    </w:p>
    <w:p w:rsidR="00614E10" w:rsidRPr="00CA615D" w:rsidRDefault="00614E10" w:rsidP="00CA615D">
      <w:pPr>
        <w:numPr>
          <w:ilvl w:val="0"/>
          <w:numId w:val="13"/>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建标技术报告</w:t>
      </w:r>
    </w:p>
    <w:p w:rsidR="00CD2238" w:rsidRPr="00CA615D" w:rsidRDefault="00614E10" w:rsidP="00CA615D">
      <w:pPr>
        <w:numPr>
          <w:ilvl w:val="0"/>
          <w:numId w:val="13"/>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电导计量标准的发展，电导率测量仪器的发展</w:t>
      </w:r>
    </w:p>
    <w:p w:rsidR="008E1F0A" w:rsidRPr="00CA615D" w:rsidRDefault="008E1F0A"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3. 参考文献</w:t>
      </w:r>
    </w:p>
    <w:p w:rsidR="008E1F0A" w:rsidRPr="00CA615D" w:rsidRDefault="008E1F0A" w:rsidP="00CA615D">
      <w:pPr>
        <w:numPr>
          <w:ilvl w:val="0"/>
          <w:numId w:val="4"/>
        </w:numPr>
        <w:tabs>
          <w:tab w:val="clear" w:pos="907"/>
          <w:tab w:val="num" w:pos="567"/>
        </w:tabs>
        <w:spacing w:line="240" w:lineRule="auto"/>
        <w:ind w:left="567" w:firstLineChars="0" w:hanging="425"/>
        <w:rPr>
          <w:rFonts w:ascii="宋体" w:hAnsi="宋体"/>
          <w:sz w:val="21"/>
          <w:szCs w:val="21"/>
        </w:rPr>
      </w:pPr>
      <w:r w:rsidRPr="00CA615D">
        <w:rPr>
          <w:rFonts w:ascii="宋体" w:hAnsi="宋体"/>
          <w:sz w:val="21"/>
          <w:szCs w:val="21"/>
        </w:rPr>
        <w:t>国防科工委科技与质量司，计量培训教材</w:t>
      </w:r>
      <w:r w:rsidR="00D87611" w:rsidRPr="00CA615D">
        <w:rPr>
          <w:rFonts w:ascii="宋体" w:hAnsi="宋体" w:hint="eastAsia"/>
          <w:sz w:val="21"/>
          <w:szCs w:val="21"/>
        </w:rPr>
        <w:t>化学</w:t>
      </w:r>
      <w:r w:rsidRPr="00CA615D">
        <w:rPr>
          <w:rFonts w:ascii="宋体" w:hAnsi="宋体"/>
          <w:sz w:val="21"/>
          <w:szCs w:val="21"/>
        </w:rPr>
        <w:t>计量，原子能出版社，2002</w:t>
      </w:r>
    </w:p>
    <w:p w:rsidR="00CD2238" w:rsidRPr="00CA615D" w:rsidRDefault="001317E7" w:rsidP="00CA615D">
      <w:pPr>
        <w:numPr>
          <w:ilvl w:val="0"/>
          <w:numId w:val="4"/>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JJG 376-2007 电导率仪检定规程</w:t>
      </w:r>
    </w:p>
    <w:p w:rsidR="00CA615D" w:rsidRDefault="00CA615D" w:rsidP="00CA615D">
      <w:pPr>
        <w:pStyle w:val="3"/>
        <w:spacing w:line="415" w:lineRule="auto"/>
        <w:ind w:firstLine="482"/>
        <w:rPr>
          <w:rFonts w:ascii="宋体" w:hAnsi="宋体"/>
          <w:sz w:val="24"/>
          <w:szCs w:val="24"/>
        </w:rPr>
        <w:sectPr w:rsidR="00CA615D" w:rsidSect="00CA615D">
          <w:pgSz w:w="11906" w:h="16838"/>
          <w:pgMar w:top="1440" w:right="1800" w:bottom="1440" w:left="1800" w:header="851" w:footer="992" w:gutter="0"/>
          <w:cols w:space="425"/>
          <w:docGrid w:type="lines" w:linePitch="312"/>
        </w:sectPr>
      </w:pPr>
    </w:p>
    <w:p w:rsidR="004E08BF" w:rsidRPr="00CA615D" w:rsidRDefault="004E08BF" w:rsidP="00CA615D">
      <w:pPr>
        <w:pStyle w:val="3"/>
        <w:spacing w:line="415" w:lineRule="auto"/>
        <w:ind w:firstLine="482"/>
        <w:rPr>
          <w:rFonts w:ascii="宋体" w:hAnsi="宋体"/>
          <w:sz w:val="24"/>
          <w:szCs w:val="24"/>
        </w:rPr>
      </w:pPr>
      <w:bookmarkStart w:id="2" w:name="_Toc34830540"/>
      <w:r w:rsidRPr="00CA615D">
        <w:rPr>
          <w:rFonts w:ascii="宋体" w:hAnsi="宋体" w:hint="eastAsia"/>
          <w:sz w:val="24"/>
          <w:szCs w:val="24"/>
        </w:rPr>
        <w:lastRenderedPageBreak/>
        <w:t>三、（</w:t>
      </w:r>
      <w:r w:rsidRPr="00CA615D">
        <w:rPr>
          <w:rFonts w:ascii="宋体" w:hAnsi="宋体"/>
          <w:sz w:val="24"/>
          <w:szCs w:val="24"/>
        </w:rPr>
        <w:t>0</w:t>
      </w:r>
      <w:r w:rsidR="001317E7" w:rsidRPr="00CA615D">
        <w:rPr>
          <w:rFonts w:ascii="宋体" w:hAnsi="宋体"/>
          <w:sz w:val="24"/>
          <w:szCs w:val="24"/>
        </w:rPr>
        <w:t>7</w:t>
      </w:r>
      <w:r w:rsidRPr="00CA615D">
        <w:rPr>
          <w:rFonts w:ascii="宋体" w:hAnsi="宋体"/>
          <w:sz w:val="24"/>
          <w:szCs w:val="24"/>
        </w:rPr>
        <w:t>0</w:t>
      </w:r>
      <w:r w:rsidR="001317E7" w:rsidRPr="00CA615D">
        <w:rPr>
          <w:rFonts w:ascii="宋体" w:hAnsi="宋体"/>
          <w:sz w:val="24"/>
          <w:szCs w:val="24"/>
        </w:rPr>
        <w:t>1</w:t>
      </w:r>
      <w:r w:rsidRPr="00CA615D">
        <w:rPr>
          <w:rFonts w:ascii="宋体" w:hAnsi="宋体"/>
          <w:sz w:val="24"/>
          <w:szCs w:val="24"/>
        </w:rPr>
        <w:t>0</w:t>
      </w:r>
      <w:r w:rsidR="001317E7" w:rsidRPr="00CA615D">
        <w:rPr>
          <w:rFonts w:ascii="宋体" w:hAnsi="宋体"/>
          <w:sz w:val="24"/>
          <w:szCs w:val="24"/>
        </w:rPr>
        <w:t>3</w:t>
      </w:r>
      <w:r w:rsidRPr="00CA615D">
        <w:rPr>
          <w:rFonts w:ascii="宋体" w:hAnsi="宋体" w:hint="eastAsia"/>
          <w:sz w:val="24"/>
          <w:szCs w:val="24"/>
        </w:rPr>
        <w:t>）</w:t>
      </w:r>
      <w:r w:rsidR="001317E7" w:rsidRPr="00CA615D">
        <w:rPr>
          <w:rFonts w:ascii="宋体" w:hAnsi="宋体" w:hint="eastAsia"/>
          <w:sz w:val="24"/>
          <w:szCs w:val="24"/>
        </w:rPr>
        <w:t>电化学量（离子计）</w:t>
      </w:r>
      <w:bookmarkEnd w:id="2"/>
    </w:p>
    <w:p w:rsidR="004E08BF" w:rsidRPr="00CA615D" w:rsidRDefault="004E08BF"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1</w:t>
      </w:r>
      <w:r w:rsidRPr="00CA615D">
        <w:rPr>
          <w:rFonts w:ascii="宋体" w:hAnsi="宋体" w:hint="eastAsia"/>
          <w:b/>
          <w:sz w:val="21"/>
          <w:szCs w:val="21"/>
        </w:rPr>
        <w:t>.</w:t>
      </w:r>
      <w:r w:rsidRPr="00CA615D">
        <w:rPr>
          <w:rFonts w:ascii="宋体" w:hAnsi="宋体"/>
          <w:b/>
          <w:sz w:val="21"/>
          <w:szCs w:val="21"/>
        </w:rPr>
        <w:t>概述</w:t>
      </w:r>
    </w:p>
    <w:p w:rsidR="001317E7" w:rsidRPr="00CA615D" w:rsidRDefault="001317E7" w:rsidP="00CA615D">
      <w:pPr>
        <w:spacing w:line="240" w:lineRule="auto"/>
        <w:ind w:firstLine="420"/>
        <w:rPr>
          <w:rFonts w:ascii="宋体" w:hAnsi="宋体"/>
          <w:sz w:val="21"/>
          <w:szCs w:val="21"/>
        </w:rPr>
      </w:pPr>
      <w:r w:rsidRPr="00CA615D">
        <w:rPr>
          <w:rFonts w:ascii="宋体" w:hAnsi="宋体" w:hint="eastAsia"/>
          <w:sz w:val="21"/>
          <w:szCs w:val="21"/>
        </w:rPr>
        <w:t>离子计是用于测量溶液中离子浓度（活度）的电化学分析仪器，主要由电计和测量电极组成。</w:t>
      </w:r>
    </w:p>
    <w:p w:rsidR="001317E7" w:rsidRPr="00CA615D" w:rsidRDefault="001317E7" w:rsidP="00CA615D">
      <w:pPr>
        <w:spacing w:line="240" w:lineRule="auto"/>
        <w:ind w:firstLine="420"/>
        <w:rPr>
          <w:rFonts w:ascii="宋体" w:hAnsi="宋体"/>
          <w:sz w:val="21"/>
          <w:szCs w:val="21"/>
        </w:rPr>
      </w:pPr>
      <w:r w:rsidRPr="00CA615D">
        <w:rPr>
          <w:rFonts w:ascii="宋体" w:hAnsi="宋体" w:hint="eastAsia"/>
          <w:sz w:val="21"/>
          <w:szCs w:val="21"/>
        </w:rPr>
        <w:t>电位滴定仪是利用电位滴定法在滴定过程中通过测量电位变化以确定滴定终点的方法的仪器。</w:t>
      </w:r>
    </w:p>
    <w:p w:rsidR="001317E7" w:rsidRPr="00CA615D" w:rsidRDefault="001317E7" w:rsidP="00CA615D">
      <w:pPr>
        <w:spacing w:line="240" w:lineRule="auto"/>
        <w:ind w:firstLine="420"/>
        <w:rPr>
          <w:rFonts w:ascii="宋体" w:hAnsi="宋体"/>
          <w:color w:val="000000"/>
          <w:sz w:val="21"/>
          <w:szCs w:val="21"/>
        </w:rPr>
      </w:pPr>
      <w:r w:rsidRPr="00CA615D">
        <w:rPr>
          <w:rFonts w:ascii="宋体" w:hAnsi="宋体" w:hint="eastAsia"/>
          <w:sz w:val="21"/>
          <w:szCs w:val="21"/>
        </w:rPr>
        <w:t>离子计和电位滴定仪</w:t>
      </w:r>
      <w:r w:rsidRPr="00CA615D">
        <w:rPr>
          <w:rFonts w:ascii="宋体" w:hAnsi="宋体" w:hint="eastAsia"/>
          <w:color w:val="000000"/>
          <w:sz w:val="21"/>
          <w:szCs w:val="21"/>
        </w:rPr>
        <w:t>主要用于高等院校、科研机构、石油化工、制药、药检、冶金等各行业的各种成分的化学分析。</w:t>
      </w:r>
    </w:p>
    <w:p w:rsidR="004E08BF" w:rsidRPr="00CA615D" w:rsidRDefault="004E08BF"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2</w:t>
      </w:r>
      <w:r w:rsidRPr="00CA615D">
        <w:rPr>
          <w:rFonts w:ascii="宋体" w:hAnsi="宋体" w:hint="eastAsia"/>
          <w:b/>
          <w:sz w:val="21"/>
          <w:szCs w:val="21"/>
        </w:rPr>
        <w:t>.</w:t>
      </w:r>
      <w:r w:rsidRPr="00CA615D">
        <w:rPr>
          <w:rFonts w:ascii="宋体" w:hAnsi="宋体"/>
          <w:b/>
          <w:sz w:val="21"/>
          <w:szCs w:val="21"/>
        </w:rPr>
        <w:t>知识要点</w:t>
      </w:r>
    </w:p>
    <w:p w:rsidR="004E08BF" w:rsidRPr="00CA615D" w:rsidRDefault="004E08BF" w:rsidP="00CA615D">
      <w:pPr>
        <w:pStyle w:val="a4"/>
        <w:numPr>
          <w:ilvl w:val="0"/>
          <w:numId w:val="2"/>
        </w:numPr>
        <w:spacing w:beforeLines="50" w:afterLines="50" w:line="240" w:lineRule="auto"/>
        <w:ind w:left="426" w:firstLineChars="0" w:hanging="426"/>
        <w:rPr>
          <w:rFonts w:ascii="宋体" w:hAnsi="宋体"/>
          <w:b/>
          <w:sz w:val="21"/>
          <w:szCs w:val="21"/>
        </w:rPr>
      </w:pPr>
      <w:r w:rsidRPr="00CA615D">
        <w:rPr>
          <w:rFonts w:ascii="宋体" w:hAnsi="宋体"/>
          <w:b/>
          <w:sz w:val="21"/>
          <w:szCs w:val="21"/>
        </w:rPr>
        <w:t>掌握</w:t>
      </w:r>
    </w:p>
    <w:p w:rsidR="00AF5EF4" w:rsidRPr="00CA615D" w:rsidRDefault="00AF5EF4" w:rsidP="00CA615D">
      <w:pPr>
        <w:numPr>
          <w:ilvl w:val="0"/>
          <w:numId w:val="8"/>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离子计、自动电位滴定仪的基本组成结构及工作原理</w:t>
      </w:r>
    </w:p>
    <w:p w:rsidR="00AF5EF4" w:rsidRPr="00CA615D" w:rsidRDefault="00AF5EF4" w:rsidP="00CA615D">
      <w:pPr>
        <w:numPr>
          <w:ilvl w:val="0"/>
          <w:numId w:val="8"/>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离子计、自动电位滴定仪的检定方法，能准确处理检定数据、判断仪器级别</w:t>
      </w:r>
    </w:p>
    <w:p w:rsidR="00AF5EF4" w:rsidRPr="00CA615D" w:rsidRDefault="00AF5EF4" w:rsidP="00CA615D">
      <w:pPr>
        <w:numPr>
          <w:ilvl w:val="0"/>
          <w:numId w:val="8"/>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离子计、自动电位滴定仪的传递系统及其量传方法</w:t>
      </w:r>
    </w:p>
    <w:p w:rsidR="00AF5EF4" w:rsidRPr="00CA615D" w:rsidRDefault="00AF5EF4" w:rsidP="00CA615D">
      <w:pPr>
        <w:numPr>
          <w:ilvl w:val="0"/>
          <w:numId w:val="8"/>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离子计的纯度有证标准物质的存储方式</w:t>
      </w:r>
    </w:p>
    <w:p w:rsidR="00AF5EF4" w:rsidRPr="00CA615D" w:rsidRDefault="00AF5EF4" w:rsidP="00CA615D">
      <w:pPr>
        <w:numPr>
          <w:ilvl w:val="0"/>
          <w:numId w:val="8"/>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电位滴定仪的HCl容量分析用标准物质和NaOH容量分析用标准物质的存储方式</w:t>
      </w:r>
    </w:p>
    <w:p w:rsidR="00AF5EF4" w:rsidRPr="00CA615D" w:rsidRDefault="00AF5EF4" w:rsidP="00CA615D">
      <w:pPr>
        <w:numPr>
          <w:ilvl w:val="0"/>
          <w:numId w:val="8"/>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电子天平的摆放及使用方式，以保证其精度的稳定与准确</w:t>
      </w:r>
    </w:p>
    <w:p w:rsidR="004E08BF" w:rsidRPr="00CA615D" w:rsidRDefault="004E08BF" w:rsidP="00CA615D">
      <w:pPr>
        <w:pStyle w:val="a4"/>
        <w:numPr>
          <w:ilvl w:val="0"/>
          <w:numId w:val="2"/>
        </w:numPr>
        <w:spacing w:beforeLines="50" w:afterLines="50" w:line="240" w:lineRule="auto"/>
        <w:ind w:left="426" w:firstLineChars="0" w:hanging="426"/>
        <w:rPr>
          <w:rFonts w:ascii="宋体" w:hAnsi="宋体"/>
          <w:b/>
          <w:sz w:val="21"/>
          <w:szCs w:val="21"/>
        </w:rPr>
      </w:pPr>
      <w:r w:rsidRPr="00CA615D">
        <w:rPr>
          <w:rFonts w:ascii="宋体" w:hAnsi="宋体"/>
          <w:b/>
          <w:sz w:val="21"/>
          <w:szCs w:val="21"/>
        </w:rPr>
        <w:t>熟悉</w:t>
      </w:r>
    </w:p>
    <w:p w:rsidR="00AF5EF4" w:rsidRPr="00CA615D" w:rsidRDefault="00AF5EF4" w:rsidP="00CA615D">
      <w:pPr>
        <w:numPr>
          <w:ilvl w:val="0"/>
          <w:numId w:val="9"/>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本专业的基本概念、公式、定义及术语等</w:t>
      </w:r>
    </w:p>
    <w:p w:rsidR="007F0E8C" w:rsidRPr="00CA615D" w:rsidRDefault="00AF5EF4" w:rsidP="00CA615D">
      <w:pPr>
        <w:numPr>
          <w:ilvl w:val="0"/>
          <w:numId w:val="9"/>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本专业计量器具的结构原理、操作方式、技术性能</w:t>
      </w:r>
    </w:p>
    <w:p w:rsidR="004E08BF" w:rsidRPr="00CA615D" w:rsidRDefault="004E08BF" w:rsidP="00CA615D">
      <w:pPr>
        <w:pStyle w:val="a4"/>
        <w:numPr>
          <w:ilvl w:val="0"/>
          <w:numId w:val="2"/>
        </w:numPr>
        <w:spacing w:beforeLines="50" w:afterLines="50" w:line="240" w:lineRule="auto"/>
        <w:ind w:left="426" w:firstLineChars="0" w:hanging="426"/>
        <w:rPr>
          <w:rFonts w:ascii="宋体" w:hAnsi="宋体"/>
          <w:b/>
          <w:sz w:val="21"/>
          <w:szCs w:val="21"/>
        </w:rPr>
      </w:pPr>
      <w:r w:rsidRPr="00CA615D">
        <w:rPr>
          <w:rFonts w:ascii="宋体" w:hAnsi="宋体"/>
          <w:b/>
          <w:sz w:val="21"/>
          <w:szCs w:val="21"/>
        </w:rPr>
        <w:t>了解</w:t>
      </w:r>
    </w:p>
    <w:p w:rsidR="00AF5EF4" w:rsidRPr="00CA615D" w:rsidRDefault="00AF5EF4" w:rsidP="00CA615D">
      <w:pPr>
        <w:numPr>
          <w:ilvl w:val="0"/>
          <w:numId w:val="14"/>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离子计检定的测量不确定度的分析</w:t>
      </w:r>
    </w:p>
    <w:p w:rsidR="00AF5EF4" w:rsidRPr="00CA615D" w:rsidRDefault="00AF5EF4" w:rsidP="00CA615D">
      <w:pPr>
        <w:numPr>
          <w:ilvl w:val="0"/>
          <w:numId w:val="14"/>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电位滴定仪检定的测量不确定度的分析</w:t>
      </w:r>
    </w:p>
    <w:p w:rsidR="004E08BF" w:rsidRPr="00CA615D" w:rsidRDefault="004E08BF"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3. 参考文献</w:t>
      </w:r>
    </w:p>
    <w:p w:rsidR="004E08BF" w:rsidRPr="00CA615D" w:rsidRDefault="004E08BF" w:rsidP="00CA615D">
      <w:pPr>
        <w:numPr>
          <w:ilvl w:val="0"/>
          <w:numId w:val="5"/>
        </w:numPr>
        <w:tabs>
          <w:tab w:val="clear" w:pos="907"/>
        </w:tabs>
        <w:spacing w:line="240" w:lineRule="auto"/>
        <w:ind w:left="567" w:firstLineChars="0" w:hanging="425"/>
        <w:rPr>
          <w:rFonts w:ascii="宋体" w:hAnsi="宋体"/>
          <w:sz w:val="21"/>
          <w:szCs w:val="21"/>
        </w:rPr>
      </w:pPr>
      <w:r w:rsidRPr="00CA615D">
        <w:rPr>
          <w:rFonts w:ascii="宋体" w:hAnsi="宋体"/>
          <w:sz w:val="21"/>
          <w:szCs w:val="21"/>
        </w:rPr>
        <w:t>国防科工委科技与质量司，计量培训教材</w:t>
      </w:r>
      <w:r w:rsidR="00D87611" w:rsidRPr="00CA615D">
        <w:rPr>
          <w:rFonts w:ascii="宋体" w:hAnsi="宋体" w:hint="eastAsia"/>
          <w:sz w:val="21"/>
          <w:szCs w:val="21"/>
        </w:rPr>
        <w:t>化学</w:t>
      </w:r>
      <w:r w:rsidRPr="00CA615D">
        <w:rPr>
          <w:rFonts w:ascii="宋体" w:hAnsi="宋体"/>
          <w:sz w:val="21"/>
          <w:szCs w:val="21"/>
        </w:rPr>
        <w:t>计量，原子能出版社， 2002</w:t>
      </w:r>
    </w:p>
    <w:p w:rsidR="00AF5EF4" w:rsidRPr="00CA615D" w:rsidRDefault="00AF5EF4" w:rsidP="00CA615D">
      <w:pPr>
        <w:numPr>
          <w:ilvl w:val="0"/>
          <w:numId w:val="5"/>
        </w:numPr>
        <w:tabs>
          <w:tab w:val="clear" w:pos="907"/>
        </w:tabs>
        <w:spacing w:line="240" w:lineRule="auto"/>
        <w:ind w:left="567" w:firstLineChars="0" w:hanging="425"/>
        <w:rPr>
          <w:rFonts w:ascii="宋体" w:hAnsi="宋体"/>
          <w:sz w:val="21"/>
          <w:szCs w:val="21"/>
        </w:rPr>
      </w:pPr>
      <w:r w:rsidRPr="00CA615D">
        <w:rPr>
          <w:rFonts w:ascii="宋体" w:hAnsi="宋体" w:hint="eastAsia"/>
          <w:sz w:val="21"/>
          <w:szCs w:val="21"/>
        </w:rPr>
        <w:t>JJG 757-2018 实验室离子计检定规程</w:t>
      </w:r>
    </w:p>
    <w:p w:rsidR="00AF5EF4" w:rsidRPr="00CA615D" w:rsidRDefault="00AF5EF4" w:rsidP="00CA615D">
      <w:pPr>
        <w:numPr>
          <w:ilvl w:val="0"/>
          <w:numId w:val="5"/>
        </w:numPr>
        <w:tabs>
          <w:tab w:val="clear" w:pos="907"/>
        </w:tabs>
        <w:spacing w:line="240" w:lineRule="auto"/>
        <w:ind w:left="567" w:firstLineChars="0" w:hanging="425"/>
        <w:rPr>
          <w:rFonts w:ascii="宋体" w:hAnsi="宋体"/>
          <w:sz w:val="21"/>
          <w:szCs w:val="21"/>
        </w:rPr>
      </w:pPr>
      <w:r w:rsidRPr="00CA615D">
        <w:rPr>
          <w:rFonts w:ascii="宋体" w:hAnsi="宋体" w:hint="eastAsia"/>
          <w:sz w:val="21"/>
          <w:szCs w:val="21"/>
        </w:rPr>
        <w:t>JJG 814-2015 自动电位滴定仪检定规程</w:t>
      </w:r>
    </w:p>
    <w:p w:rsidR="00CA615D" w:rsidRDefault="00CA615D" w:rsidP="00CA615D">
      <w:pPr>
        <w:pStyle w:val="3"/>
        <w:spacing w:line="415" w:lineRule="auto"/>
        <w:ind w:firstLine="482"/>
        <w:rPr>
          <w:rFonts w:ascii="宋体" w:hAnsi="宋体"/>
          <w:sz w:val="24"/>
          <w:szCs w:val="24"/>
        </w:rPr>
        <w:sectPr w:rsidR="00CA615D" w:rsidSect="00CA615D">
          <w:pgSz w:w="11906" w:h="16838"/>
          <w:pgMar w:top="1440" w:right="1800" w:bottom="1440" w:left="1800" w:header="851" w:footer="992" w:gutter="0"/>
          <w:cols w:space="425"/>
          <w:docGrid w:type="lines" w:linePitch="312"/>
        </w:sectPr>
      </w:pPr>
    </w:p>
    <w:p w:rsidR="00A77E35" w:rsidRPr="00CA615D" w:rsidRDefault="00A77E35" w:rsidP="00CA615D">
      <w:pPr>
        <w:pStyle w:val="3"/>
        <w:spacing w:line="415" w:lineRule="auto"/>
        <w:ind w:firstLine="482"/>
        <w:rPr>
          <w:rFonts w:ascii="宋体" w:hAnsi="宋体"/>
          <w:sz w:val="24"/>
          <w:szCs w:val="24"/>
        </w:rPr>
      </w:pPr>
      <w:bookmarkStart w:id="3" w:name="_Toc34830541"/>
      <w:r w:rsidRPr="00CA615D">
        <w:rPr>
          <w:rFonts w:ascii="宋体" w:hAnsi="宋体" w:hint="eastAsia"/>
          <w:sz w:val="24"/>
          <w:szCs w:val="24"/>
        </w:rPr>
        <w:lastRenderedPageBreak/>
        <w:t>四、（</w:t>
      </w:r>
      <w:r w:rsidRPr="00CA615D">
        <w:rPr>
          <w:rFonts w:ascii="宋体" w:hAnsi="宋体"/>
          <w:sz w:val="24"/>
          <w:szCs w:val="24"/>
        </w:rPr>
        <w:t>070201</w:t>
      </w:r>
      <w:r w:rsidRPr="00CA615D">
        <w:rPr>
          <w:rFonts w:ascii="宋体" w:hAnsi="宋体" w:hint="eastAsia"/>
          <w:sz w:val="24"/>
          <w:szCs w:val="24"/>
        </w:rPr>
        <w:t>）气体分析仪器</w:t>
      </w:r>
      <w:bookmarkEnd w:id="3"/>
    </w:p>
    <w:p w:rsidR="00A77E35" w:rsidRPr="00CA615D" w:rsidRDefault="00A77E35"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1</w:t>
      </w:r>
      <w:r w:rsidRPr="00CA615D">
        <w:rPr>
          <w:rFonts w:ascii="宋体" w:hAnsi="宋体" w:hint="eastAsia"/>
          <w:b/>
          <w:sz w:val="21"/>
          <w:szCs w:val="21"/>
        </w:rPr>
        <w:t>.</w:t>
      </w:r>
      <w:r w:rsidRPr="00CA615D">
        <w:rPr>
          <w:rFonts w:ascii="宋体" w:hAnsi="宋体"/>
          <w:b/>
          <w:sz w:val="21"/>
          <w:szCs w:val="21"/>
        </w:rPr>
        <w:t>概述</w:t>
      </w:r>
    </w:p>
    <w:p w:rsidR="00700047" w:rsidRPr="00CA615D" w:rsidRDefault="00700047" w:rsidP="00CA615D">
      <w:pPr>
        <w:spacing w:line="240" w:lineRule="auto"/>
        <w:ind w:firstLine="420"/>
        <w:rPr>
          <w:rFonts w:ascii="宋体" w:hAnsi="宋体"/>
          <w:sz w:val="21"/>
          <w:szCs w:val="21"/>
        </w:rPr>
      </w:pPr>
      <w:r w:rsidRPr="00CA615D">
        <w:rPr>
          <w:rFonts w:ascii="宋体" w:hAnsi="宋体" w:hint="eastAsia"/>
          <w:sz w:val="21"/>
          <w:szCs w:val="21"/>
        </w:rPr>
        <w:t>气体分析仪器主要用于测定气体的浓度，在化学分析、安全防护、环境监测应用比较广泛，气体分析仪器可采用浓度值已知的气体标准物质进行计量检定或校准</w:t>
      </w:r>
      <w:r w:rsidRPr="00CA615D">
        <w:rPr>
          <w:rFonts w:ascii="宋体" w:hAnsi="宋体"/>
          <w:sz w:val="21"/>
          <w:szCs w:val="21"/>
        </w:rPr>
        <w:t>。</w:t>
      </w:r>
    </w:p>
    <w:p w:rsidR="00A77E35" w:rsidRPr="00CA615D" w:rsidRDefault="00A77E35"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2</w:t>
      </w:r>
      <w:r w:rsidRPr="00CA615D">
        <w:rPr>
          <w:rFonts w:ascii="宋体" w:hAnsi="宋体" w:hint="eastAsia"/>
          <w:b/>
          <w:sz w:val="21"/>
          <w:szCs w:val="21"/>
        </w:rPr>
        <w:t>.</w:t>
      </w:r>
      <w:r w:rsidRPr="00CA615D">
        <w:rPr>
          <w:rFonts w:ascii="宋体" w:hAnsi="宋体"/>
          <w:b/>
          <w:sz w:val="21"/>
          <w:szCs w:val="21"/>
        </w:rPr>
        <w:t>知识要点</w:t>
      </w:r>
    </w:p>
    <w:p w:rsidR="00A77E35" w:rsidRPr="00CA615D" w:rsidRDefault="00A77E35" w:rsidP="00CA615D">
      <w:pPr>
        <w:pStyle w:val="a4"/>
        <w:numPr>
          <w:ilvl w:val="0"/>
          <w:numId w:val="2"/>
        </w:numPr>
        <w:spacing w:beforeLines="50" w:afterLines="50" w:line="240" w:lineRule="auto"/>
        <w:ind w:left="567" w:firstLineChars="0" w:hanging="567"/>
        <w:rPr>
          <w:rFonts w:ascii="宋体" w:hAnsi="宋体"/>
          <w:b/>
          <w:sz w:val="21"/>
          <w:szCs w:val="21"/>
        </w:rPr>
      </w:pPr>
      <w:r w:rsidRPr="00CA615D">
        <w:rPr>
          <w:rFonts w:ascii="宋体" w:hAnsi="宋体"/>
          <w:b/>
          <w:sz w:val="21"/>
          <w:szCs w:val="21"/>
        </w:rPr>
        <w:t>掌握</w:t>
      </w:r>
    </w:p>
    <w:p w:rsidR="00700047" w:rsidRPr="00CA615D" w:rsidRDefault="00700047" w:rsidP="00CA615D">
      <w:pPr>
        <w:numPr>
          <w:ilvl w:val="0"/>
          <w:numId w:val="15"/>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气体分析仪、报警器的分类</w:t>
      </w:r>
    </w:p>
    <w:p w:rsidR="00A77E35" w:rsidRPr="00CA615D" w:rsidRDefault="00700047" w:rsidP="00CA615D">
      <w:pPr>
        <w:numPr>
          <w:ilvl w:val="0"/>
          <w:numId w:val="15"/>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气体分析仪的量值传递体系</w:t>
      </w:r>
    </w:p>
    <w:p w:rsidR="00A05480" w:rsidRPr="00CA615D" w:rsidRDefault="00A05480" w:rsidP="00CA615D">
      <w:pPr>
        <w:numPr>
          <w:ilvl w:val="0"/>
          <w:numId w:val="15"/>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常见可燃气体的名称、化学式、在空气中爆炸限，含下限和上限</w:t>
      </w:r>
    </w:p>
    <w:p w:rsidR="001C0997" w:rsidRPr="00CA615D" w:rsidRDefault="001C0997" w:rsidP="00CA615D">
      <w:pPr>
        <w:numPr>
          <w:ilvl w:val="0"/>
          <w:numId w:val="15"/>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可燃气体报警器</w:t>
      </w:r>
      <w:r w:rsidR="00926D61" w:rsidRPr="00CA615D">
        <w:rPr>
          <w:rFonts w:ascii="宋体" w:hAnsi="宋体" w:hint="eastAsia"/>
          <w:sz w:val="21"/>
          <w:szCs w:val="21"/>
        </w:rPr>
        <w:t>、电化学氧测定仪、</w:t>
      </w:r>
      <w:r w:rsidR="00926D61" w:rsidRPr="00CA615D">
        <w:rPr>
          <w:rFonts w:ascii="宋体" w:hAnsi="宋体"/>
          <w:sz w:val="21"/>
          <w:szCs w:val="21"/>
        </w:rPr>
        <w:t>一氧化碳、二氧化碳红外气体分析器</w:t>
      </w:r>
      <w:r w:rsidRPr="00CA615D">
        <w:rPr>
          <w:rFonts w:ascii="宋体" w:hAnsi="宋体" w:hint="eastAsia"/>
          <w:sz w:val="21"/>
          <w:szCs w:val="21"/>
        </w:rPr>
        <w:t>的基本</w:t>
      </w:r>
      <w:r w:rsidRPr="00CA615D">
        <w:rPr>
          <w:rFonts w:ascii="宋体" w:hAnsi="宋体"/>
          <w:sz w:val="21"/>
          <w:szCs w:val="21"/>
        </w:rPr>
        <w:t>工作原理</w:t>
      </w:r>
      <w:r w:rsidR="00A05480" w:rsidRPr="00CA615D">
        <w:rPr>
          <w:rFonts w:ascii="宋体" w:hAnsi="宋体" w:hint="eastAsia"/>
          <w:sz w:val="21"/>
          <w:szCs w:val="21"/>
        </w:rPr>
        <w:t>、计量标准要求、合格判定的计量性能要求</w:t>
      </w:r>
    </w:p>
    <w:p w:rsidR="001C0997" w:rsidRPr="00CA615D" w:rsidRDefault="001C0997" w:rsidP="00CA615D">
      <w:pPr>
        <w:numPr>
          <w:ilvl w:val="0"/>
          <w:numId w:val="15"/>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可燃气体报警器示值误差、重复性、响应时间、漂移的检定和计算方法</w:t>
      </w:r>
    </w:p>
    <w:p w:rsidR="007E60FF" w:rsidRPr="00CA615D" w:rsidRDefault="007E60FF" w:rsidP="00CA615D">
      <w:pPr>
        <w:numPr>
          <w:ilvl w:val="0"/>
          <w:numId w:val="15"/>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可电化学氧测定仪示值误差、重复性、响应时间、零点漂移和量程漂移的检定和计算方法</w:t>
      </w:r>
    </w:p>
    <w:p w:rsidR="007E60FF" w:rsidRPr="00CA615D" w:rsidRDefault="007E60FF" w:rsidP="00CA615D">
      <w:pPr>
        <w:numPr>
          <w:ilvl w:val="0"/>
          <w:numId w:val="15"/>
        </w:numPr>
        <w:tabs>
          <w:tab w:val="clear" w:pos="907"/>
          <w:tab w:val="num" w:pos="567"/>
        </w:tabs>
        <w:spacing w:line="240" w:lineRule="auto"/>
        <w:ind w:left="567" w:firstLineChars="0" w:hanging="425"/>
        <w:rPr>
          <w:rFonts w:ascii="宋体" w:hAnsi="宋体"/>
          <w:sz w:val="21"/>
          <w:szCs w:val="21"/>
        </w:rPr>
      </w:pPr>
      <w:r w:rsidRPr="00CA615D">
        <w:rPr>
          <w:rFonts w:ascii="宋体" w:hAnsi="宋体"/>
          <w:sz w:val="21"/>
          <w:szCs w:val="21"/>
        </w:rPr>
        <w:t>一氧化碳、二氧化碳红外气体分析器</w:t>
      </w:r>
      <w:r w:rsidRPr="00CA615D">
        <w:rPr>
          <w:rFonts w:ascii="宋体" w:hAnsi="宋体" w:hint="eastAsia"/>
          <w:sz w:val="21"/>
          <w:szCs w:val="21"/>
        </w:rPr>
        <w:t>示值引用误差、重复性、响应时间、零点漂移和非被测组分干扰误差的检定和计算方法；</w:t>
      </w:r>
    </w:p>
    <w:p w:rsidR="007E60FF" w:rsidRPr="00CA615D" w:rsidRDefault="007E60FF" w:rsidP="00CA615D">
      <w:pPr>
        <w:numPr>
          <w:ilvl w:val="0"/>
          <w:numId w:val="15"/>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可燃气体报警器、电化学氧测定仪、</w:t>
      </w:r>
      <w:r w:rsidRPr="00CA615D">
        <w:rPr>
          <w:rFonts w:ascii="宋体" w:hAnsi="宋体"/>
          <w:sz w:val="21"/>
          <w:szCs w:val="21"/>
        </w:rPr>
        <w:t>一氧化碳、二氧化碳红外气体分析器</w:t>
      </w:r>
      <w:r w:rsidRPr="00CA615D">
        <w:rPr>
          <w:rFonts w:ascii="宋体" w:hAnsi="宋体" w:hint="eastAsia"/>
          <w:sz w:val="21"/>
          <w:szCs w:val="21"/>
        </w:rPr>
        <w:t>测定仪变送输出的气体浓度计算方法</w:t>
      </w:r>
    </w:p>
    <w:p w:rsidR="001C0997" w:rsidRPr="00CA615D" w:rsidRDefault="001C0997" w:rsidP="00CA615D">
      <w:pPr>
        <w:numPr>
          <w:ilvl w:val="0"/>
          <w:numId w:val="15"/>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可燃气体报警器</w:t>
      </w:r>
      <w:r w:rsidR="007E60FF" w:rsidRPr="00CA615D">
        <w:rPr>
          <w:rFonts w:ascii="宋体" w:hAnsi="宋体" w:hint="eastAsia"/>
          <w:sz w:val="21"/>
          <w:szCs w:val="21"/>
        </w:rPr>
        <w:t>、电化学氧测定仪、</w:t>
      </w:r>
      <w:r w:rsidR="007E60FF" w:rsidRPr="00CA615D">
        <w:rPr>
          <w:rFonts w:ascii="宋体" w:hAnsi="宋体"/>
          <w:sz w:val="21"/>
          <w:szCs w:val="21"/>
        </w:rPr>
        <w:t>一氧化碳、二氧化碳红外气体分析器</w:t>
      </w:r>
      <w:r w:rsidRPr="00CA615D">
        <w:rPr>
          <w:rFonts w:ascii="宋体" w:hAnsi="宋体"/>
          <w:sz w:val="21"/>
          <w:szCs w:val="21"/>
        </w:rPr>
        <w:t>检定</w:t>
      </w:r>
      <w:r w:rsidRPr="00CA615D">
        <w:rPr>
          <w:rFonts w:ascii="宋体" w:hAnsi="宋体" w:hint="eastAsia"/>
          <w:sz w:val="21"/>
          <w:szCs w:val="21"/>
        </w:rPr>
        <w:t>的</w:t>
      </w:r>
      <w:r w:rsidRPr="00CA615D">
        <w:rPr>
          <w:rFonts w:ascii="宋体" w:hAnsi="宋体"/>
          <w:sz w:val="21"/>
          <w:szCs w:val="21"/>
        </w:rPr>
        <w:t>不确定度</w:t>
      </w:r>
      <w:r w:rsidRPr="00CA615D">
        <w:rPr>
          <w:rFonts w:ascii="宋体" w:hAnsi="宋体" w:hint="eastAsia"/>
          <w:sz w:val="21"/>
          <w:szCs w:val="21"/>
        </w:rPr>
        <w:t>评定</w:t>
      </w:r>
    </w:p>
    <w:p w:rsidR="00A77E35" w:rsidRPr="00CA615D" w:rsidRDefault="00A77E35" w:rsidP="00CA615D">
      <w:pPr>
        <w:pStyle w:val="a4"/>
        <w:numPr>
          <w:ilvl w:val="0"/>
          <w:numId w:val="2"/>
        </w:numPr>
        <w:spacing w:beforeLines="50" w:afterLines="50" w:line="240" w:lineRule="auto"/>
        <w:ind w:left="426" w:firstLineChars="0" w:hanging="426"/>
        <w:rPr>
          <w:rFonts w:ascii="宋体" w:hAnsi="宋体"/>
          <w:b/>
          <w:sz w:val="21"/>
          <w:szCs w:val="21"/>
        </w:rPr>
      </w:pPr>
      <w:r w:rsidRPr="00CA615D">
        <w:rPr>
          <w:rFonts w:ascii="宋体" w:hAnsi="宋体"/>
          <w:b/>
          <w:sz w:val="21"/>
          <w:szCs w:val="21"/>
        </w:rPr>
        <w:t>熟悉</w:t>
      </w:r>
    </w:p>
    <w:p w:rsidR="00700047" w:rsidRPr="00CA615D" w:rsidRDefault="00700047" w:rsidP="00CA615D">
      <w:pPr>
        <w:numPr>
          <w:ilvl w:val="0"/>
          <w:numId w:val="16"/>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常用有毒气体标准物质的名称和化学式</w:t>
      </w:r>
    </w:p>
    <w:p w:rsidR="00700047" w:rsidRPr="00CA615D" w:rsidRDefault="00700047" w:rsidP="00CA615D">
      <w:pPr>
        <w:numPr>
          <w:ilvl w:val="0"/>
          <w:numId w:val="16"/>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标准气体物质的制备方法</w:t>
      </w:r>
    </w:p>
    <w:p w:rsidR="009E3E1A" w:rsidRPr="00CA615D" w:rsidRDefault="001C0997" w:rsidP="00CA615D">
      <w:pPr>
        <w:numPr>
          <w:ilvl w:val="0"/>
          <w:numId w:val="16"/>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可燃气体报警器</w:t>
      </w:r>
      <w:r w:rsidR="009E3E1A" w:rsidRPr="00CA615D">
        <w:rPr>
          <w:rFonts w:ascii="宋体" w:hAnsi="宋体" w:hint="eastAsia"/>
          <w:sz w:val="21"/>
          <w:szCs w:val="21"/>
        </w:rPr>
        <w:t>、电化学氧测定仪、</w:t>
      </w:r>
      <w:r w:rsidR="009E3E1A" w:rsidRPr="00CA615D">
        <w:rPr>
          <w:rFonts w:ascii="宋体" w:hAnsi="宋体"/>
          <w:sz w:val="21"/>
          <w:szCs w:val="21"/>
        </w:rPr>
        <w:t>一氧化碳、二氧化碳红外气体分析器</w:t>
      </w:r>
      <w:r w:rsidRPr="00CA615D">
        <w:rPr>
          <w:rFonts w:ascii="宋体" w:hAnsi="宋体" w:hint="eastAsia"/>
          <w:sz w:val="21"/>
          <w:szCs w:val="21"/>
        </w:rPr>
        <w:t>的调修</w:t>
      </w:r>
    </w:p>
    <w:p w:rsidR="00A77E35" w:rsidRPr="00CA615D" w:rsidRDefault="00A77E35" w:rsidP="00CA615D">
      <w:pPr>
        <w:pStyle w:val="a4"/>
        <w:numPr>
          <w:ilvl w:val="0"/>
          <w:numId w:val="2"/>
        </w:numPr>
        <w:spacing w:beforeLines="50" w:afterLines="50" w:line="240" w:lineRule="auto"/>
        <w:ind w:left="426" w:firstLineChars="0" w:hanging="426"/>
        <w:rPr>
          <w:rFonts w:ascii="宋体" w:hAnsi="宋体"/>
          <w:b/>
          <w:sz w:val="21"/>
          <w:szCs w:val="21"/>
        </w:rPr>
      </w:pPr>
      <w:r w:rsidRPr="00CA615D">
        <w:rPr>
          <w:rFonts w:ascii="宋体" w:hAnsi="宋体"/>
          <w:b/>
          <w:sz w:val="21"/>
          <w:szCs w:val="21"/>
        </w:rPr>
        <w:t>了解</w:t>
      </w:r>
    </w:p>
    <w:p w:rsidR="00A77E35" w:rsidRPr="00CA615D" w:rsidRDefault="00A77E35" w:rsidP="00CA615D">
      <w:pPr>
        <w:spacing w:beforeLines="50" w:afterLines="50" w:line="240" w:lineRule="auto"/>
        <w:ind w:firstLineChars="0" w:firstLine="0"/>
        <w:rPr>
          <w:rFonts w:ascii="宋体" w:hAnsi="宋体"/>
          <w:b/>
          <w:sz w:val="21"/>
          <w:szCs w:val="21"/>
        </w:rPr>
      </w:pPr>
      <w:bookmarkStart w:id="4" w:name="_GoBack"/>
      <w:bookmarkEnd w:id="4"/>
      <w:r w:rsidRPr="00CA615D">
        <w:rPr>
          <w:rFonts w:ascii="宋体" w:hAnsi="宋体"/>
          <w:b/>
          <w:sz w:val="21"/>
          <w:szCs w:val="21"/>
        </w:rPr>
        <w:t>3. 参考文献</w:t>
      </w:r>
    </w:p>
    <w:p w:rsidR="00A77E35" w:rsidRPr="00CA615D" w:rsidRDefault="00A77E35" w:rsidP="00CA615D">
      <w:pPr>
        <w:numPr>
          <w:ilvl w:val="0"/>
          <w:numId w:val="17"/>
        </w:numPr>
        <w:tabs>
          <w:tab w:val="clear" w:pos="907"/>
          <w:tab w:val="num" w:pos="567"/>
        </w:tabs>
        <w:spacing w:line="240" w:lineRule="auto"/>
        <w:ind w:left="567" w:firstLineChars="0" w:hanging="425"/>
        <w:rPr>
          <w:rFonts w:ascii="宋体" w:hAnsi="宋体"/>
          <w:sz w:val="21"/>
          <w:szCs w:val="21"/>
        </w:rPr>
      </w:pPr>
      <w:r w:rsidRPr="00CA615D">
        <w:rPr>
          <w:rFonts w:ascii="宋体" w:hAnsi="宋体"/>
          <w:sz w:val="21"/>
          <w:szCs w:val="21"/>
        </w:rPr>
        <w:t>国防科工委科技与质量司，计量培训教材</w:t>
      </w:r>
      <w:r w:rsidRPr="00CA615D">
        <w:rPr>
          <w:rFonts w:ascii="宋体" w:hAnsi="宋体" w:hint="eastAsia"/>
          <w:sz w:val="21"/>
          <w:szCs w:val="21"/>
        </w:rPr>
        <w:t>化学</w:t>
      </w:r>
      <w:r w:rsidRPr="00CA615D">
        <w:rPr>
          <w:rFonts w:ascii="宋体" w:hAnsi="宋体"/>
          <w:sz w:val="21"/>
          <w:szCs w:val="21"/>
        </w:rPr>
        <w:t>计量，原子能出版社， 2002</w:t>
      </w:r>
    </w:p>
    <w:p w:rsidR="00041592" w:rsidRPr="00CA615D" w:rsidRDefault="00041592" w:rsidP="00CA615D">
      <w:pPr>
        <w:numPr>
          <w:ilvl w:val="0"/>
          <w:numId w:val="17"/>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JJG 693-2011</w:t>
      </w:r>
      <w:r w:rsidRPr="00CA615D">
        <w:rPr>
          <w:rFonts w:ascii="宋体" w:hAnsi="宋体" w:hint="eastAsia"/>
          <w:sz w:val="21"/>
          <w:szCs w:val="21"/>
        </w:rPr>
        <w:tab/>
        <w:t>可燃气体检测报警器检定规程</w:t>
      </w:r>
    </w:p>
    <w:p w:rsidR="00041592" w:rsidRPr="00CA615D" w:rsidRDefault="00041592" w:rsidP="00CA615D">
      <w:pPr>
        <w:numPr>
          <w:ilvl w:val="0"/>
          <w:numId w:val="17"/>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JJG 635-2011</w:t>
      </w:r>
      <w:r w:rsidRPr="00CA615D">
        <w:rPr>
          <w:rFonts w:ascii="宋体" w:hAnsi="宋体" w:hint="eastAsia"/>
          <w:sz w:val="21"/>
          <w:szCs w:val="21"/>
        </w:rPr>
        <w:tab/>
        <w:t>一氧化碳、二氧化碳红外气体分析器检定规程</w:t>
      </w:r>
    </w:p>
    <w:p w:rsidR="00A77E35" w:rsidRPr="00CA615D" w:rsidRDefault="00041592" w:rsidP="00CA615D">
      <w:pPr>
        <w:numPr>
          <w:ilvl w:val="0"/>
          <w:numId w:val="17"/>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JJG 365-2008</w:t>
      </w:r>
      <w:r w:rsidRPr="00CA615D">
        <w:rPr>
          <w:rFonts w:ascii="宋体" w:hAnsi="宋体" w:hint="eastAsia"/>
          <w:sz w:val="21"/>
          <w:szCs w:val="21"/>
        </w:rPr>
        <w:tab/>
        <w:t>电化学氧测定仪检定规程</w:t>
      </w:r>
    </w:p>
    <w:p w:rsidR="00CA615D" w:rsidRDefault="00CA615D" w:rsidP="00CA615D">
      <w:pPr>
        <w:pStyle w:val="3"/>
        <w:spacing w:line="415" w:lineRule="auto"/>
        <w:ind w:firstLine="482"/>
        <w:rPr>
          <w:rFonts w:ascii="宋体" w:hAnsi="宋体"/>
          <w:sz w:val="24"/>
          <w:szCs w:val="24"/>
        </w:rPr>
        <w:sectPr w:rsidR="00CA615D" w:rsidSect="00CA615D">
          <w:pgSz w:w="11906" w:h="16838"/>
          <w:pgMar w:top="1440" w:right="1800" w:bottom="1440" w:left="1800" w:header="851" w:footer="992" w:gutter="0"/>
          <w:cols w:space="425"/>
          <w:docGrid w:type="lines" w:linePitch="312"/>
        </w:sectPr>
      </w:pPr>
    </w:p>
    <w:p w:rsidR="0007350B" w:rsidRPr="00CA615D" w:rsidRDefault="0007350B" w:rsidP="00CA615D">
      <w:pPr>
        <w:pStyle w:val="3"/>
        <w:spacing w:line="415" w:lineRule="auto"/>
        <w:ind w:firstLine="482"/>
        <w:rPr>
          <w:rFonts w:ascii="宋体" w:hAnsi="宋体"/>
          <w:sz w:val="24"/>
          <w:szCs w:val="24"/>
        </w:rPr>
      </w:pPr>
      <w:bookmarkStart w:id="5" w:name="_Toc34830542"/>
      <w:r w:rsidRPr="00CA615D">
        <w:rPr>
          <w:rFonts w:ascii="宋体" w:hAnsi="宋体" w:hint="eastAsia"/>
          <w:sz w:val="24"/>
          <w:szCs w:val="24"/>
        </w:rPr>
        <w:lastRenderedPageBreak/>
        <w:t>五、（</w:t>
      </w:r>
      <w:r w:rsidRPr="00CA615D">
        <w:rPr>
          <w:rFonts w:ascii="宋体" w:hAnsi="宋体"/>
          <w:sz w:val="24"/>
          <w:szCs w:val="24"/>
        </w:rPr>
        <w:t>070301</w:t>
      </w:r>
      <w:r w:rsidRPr="00CA615D">
        <w:rPr>
          <w:rFonts w:ascii="宋体" w:hAnsi="宋体" w:hint="eastAsia"/>
          <w:sz w:val="24"/>
          <w:szCs w:val="24"/>
        </w:rPr>
        <w:t>）吸收光谱仪</w:t>
      </w:r>
      <w:bookmarkEnd w:id="5"/>
    </w:p>
    <w:p w:rsidR="0007350B" w:rsidRPr="00CA615D" w:rsidRDefault="0007350B"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1</w:t>
      </w:r>
      <w:r w:rsidRPr="00CA615D">
        <w:rPr>
          <w:rFonts w:ascii="宋体" w:hAnsi="宋体" w:hint="eastAsia"/>
          <w:b/>
          <w:sz w:val="21"/>
          <w:szCs w:val="21"/>
        </w:rPr>
        <w:t>.</w:t>
      </w:r>
      <w:r w:rsidRPr="00CA615D">
        <w:rPr>
          <w:rFonts w:ascii="宋体" w:hAnsi="宋体"/>
          <w:b/>
          <w:sz w:val="21"/>
          <w:szCs w:val="21"/>
        </w:rPr>
        <w:t>概述</w:t>
      </w:r>
    </w:p>
    <w:p w:rsidR="0007350B" w:rsidRPr="00CA615D" w:rsidRDefault="0007350B" w:rsidP="00CA615D">
      <w:pPr>
        <w:spacing w:line="240" w:lineRule="auto"/>
        <w:ind w:firstLine="420"/>
        <w:rPr>
          <w:rFonts w:ascii="宋体" w:hAnsi="宋体"/>
          <w:sz w:val="21"/>
          <w:szCs w:val="21"/>
        </w:rPr>
      </w:pPr>
      <w:r w:rsidRPr="00CA615D">
        <w:rPr>
          <w:rFonts w:ascii="宋体" w:hAnsi="宋体" w:hint="eastAsia"/>
          <w:sz w:val="21"/>
          <w:szCs w:val="21"/>
        </w:rPr>
        <w:t>吸收光谱仪计量是无机成分量计量的一种，无机成分量是化学计量专业的基础项目之一，无机成分的计量目的是保证无机成分量量值的准确可靠，其主要任务是建立各级计量标准，研制计量标准器具、采用标准方法，保证国防无机成分量值的准确与统一。</w:t>
      </w:r>
    </w:p>
    <w:p w:rsidR="0007350B" w:rsidRPr="00CA615D" w:rsidRDefault="0007350B"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2</w:t>
      </w:r>
      <w:r w:rsidRPr="00CA615D">
        <w:rPr>
          <w:rFonts w:ascii="宋体" w:hAnsi="宋体" w:hint="eastAsia"/>
          <w:b/>
          <w:sz w:val="21"/>
          <w:szCs w:val="21"/>
        </w:rPr>
        <w:t>.</w:t>
      </w:r>
      <w:r w:rsidRPr="00CA615D">
        <w:rPr>
          <w:rFonts w:ascii="宋体" w:hAnsi="宋体"/>
          <w:b/>
          <w:sz w:val="21"/>
          <w:szCs w:val="21"/>
        </w:rPr>
        <w:t>知识要点</w:t>
      </w:r>
    </w:p>
    <w:p w:rsidR="0007350B" w:rsidRPr="00CA615D" w:rsidRDefault="0007350B" w:rsidP="00CA615D">
      <w:pPr>
        <w:pStyle w:val="a4"/>
        <w:numPr>
          <w:ilvl w:val="0"/>
          <w:numId w:val="2"/>
        </w:numPr>
        <w:spacing w:beforeLines="50" w:afterLines="50" w:line="240" w:lineRule="auto"/>
        <w:ind w:left="567" w:firstLineChars="0" w:hanging="567"/>
        <w:rPr>
          <w:rFonts w:ascii="宋体" w:hAnsi="宋体"/>
          <w:b/>
          <w:sz w:val="21"/>
          <w:szCs w:val="21"/>
        </w:rPr>
      </w:pPr>
      <w:r w:rsidRPr="00CA615D">
        <w:rPr>
          <w:rFonts w:ascii="宋体" w:hAnsi="宋体"/>
          <w:b/>
          <w:sz w:val="21"/>
          <w:szCs w:val="21"/>
        </w:rPr>
        <w:t>掌握</w:t>
      </w:r>
    </w:p>
    <w:p w:rsidR="0012225A" w:rsidRPr="00CA615D" w:rsidRDefault="0012225A" w:rsidP="00CA615D">
      <w:pPr>
        <w:numPr>
          <w:ilvl w:val="0"/>
          <w:numId w:val="18"/>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光学基础知识；</w:t>
      </w:r>
    </w:p>
    <w:p w:rsidR="0012225A" w:rsidRPr="00CA615D" w:rsidRDefault="0012225A" w:rsidP="00CA615D">
      <w:pPr>
        <w:numPr>
          <w:ilvl w:val="0"/>
          <w:numId w:val="18"/>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紫外、可见、近红外分光光度计的基本原理与基本概念</w:t>
      </w:r>
    </w:p>
    <w:p w:rsidR="0012225A" w:rsidRPr="00CA615D" w:rsidRDefault="0012225A" w:rsidP="00CA615D">
      <w:pPr>
        <w:numPr>
          <w:ilvl w:val="0"/>
          <w:numId w:val="18"/>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紫外、可见、近红外分光光度计的基本结构与作用</w:t>
      </w:r>
    </w:p>
    <w:p w:rsidR="0007350B" w:rsidRPr="00CA615D" w:rsidRDefault="0012225A" w:rsidP="00CA615D">
      <w:pPr>
        <w:numPr>
          <w:ilvl w:val="0"/>
          <w:numId w:val="18"/>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紫外、可见、近红外分光光度计各检定项目与检定方法</w:t>
      </w:r>
    </w:p>
    <w:p w:rsidR="0007350B" w:rsidRPr="00CA615D" w:rsidRDefault="0007350B" w:rsidP="00CA615D">
      <w:pPr>
        <w:pStyle w:val="a4"/>
        <w:numPr>
          <w:ilvl w:val="0"/>
          <w:numId w:val="2"/>
        </w:numPr>
        <w:spacing w:beforeLines="50" w:afterLines="50" w:line="240" w:lineRule="auto"/>
        <w:ind w:left="426" w:firstLineChars="0" w:hanging="426"/>
        <w:rPr>
          <w:rFonts w:ascii="宋体" w:hAnsi="宋体"/>
          <w:b/>
          <w:sz w:val="21"/>
          <w:szCs w:val="21"/>
        </w:rPr>
      </w:pPr>
      <w:r w:rsidRPr="00CA615D">
        <w:rPr>
          <w:rFonts w:ascii="宋体" w:hAnsi="宋体"/>
          <w:b/>
          <w:sz w:val="21"/>
          <w:szCs w:val="21"/>
        </w:rPr>
        <w:t>熟悉</w:t>
      </w:r>
    </w:p>
    <w:p w:rsidR="0012225A" w:rsidRPr="00CA615D" w:rsidRDefault="0012225A" w:rsidP="00CA615D">
      <w:pPr>
        <w:numPr>
          <w:ilvl w:val="0"/>
          <w:numId w:val="19"/>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紫外、可见、近红外分光光度计光路结构与分类；</w:t>
      </w:r>
    </w:p>
    <w:p w:rsidR="0012225A" w:rsidRPr="00CA615D" w:rsidRDefault="0012225A" w:rsidP="00CA615D">
      <w:pPr>
        <w:numPr>
          <w:ilvl w:val="0"/>
          <w:numId w:val="19"/>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紫外、可见、近红外分光光度计计量器具量传关系；</w:t>
      </w:r>
    </w:p>
    <w:p w:rsidR="0012225A" w:rsidRPr="00CA615D" w:rsidRDefault="0012225A" w:rsidP="00CA615D">
      <w:pPr>
        <w:numPr>
          <w:ilvl w:val="0"/>
          <w:numId w:val="19"/>
        </w:numPr>
        <w:tabs>
          <w:tab w:val="clear" w:pos="907"/>
          <w:tab w:val="num" w:pos="567"/>
        </w:tabs>
        <w:spacing w:line="240" w:lineRule="auto"/>
        <w:ind w:firstLineChars="0" w:hanging="765"/>
        <w:rPr>
          <w:rFonts w:ascii="宋体" w:hAnsi="宋体"/>
          <w:sz w:val="21"/>
          <w:szCs w:val="21"/>
        </w:rPr>
      </w:pPr>
      <w:r w:rsidRPr="00CA615D">
        <w:rPr>
          <w:rFonts w:ascii="宋体" w:hAnsi="宋体" w:hint="eastAsia"/>
          <w:sz w:val="21"/>
          <w:szCs w:val="21"/>
        </w:rPr>
        <w:t>紫外、可见、近红外分光光度计标准器/标准物质及其测量不确定度评定</w:t>
      </w:r>
    </w:p>
    <w:p w:rsidR="0007350B" w:rsidRPr="00CA615D" w:rsidRDefault="0007350B" w:rsidP="00CA615D">
      <w:pPr>
        <w:pStyle w:val="a4"/>
        <w:numPr>
          <w:ilvl w:val="0"/>
          <w:numId w:val="2"/>
        </w:numPr>
        <w:spacing w:beforeLines="50" w:afterLines="50" w:line="240" w:lineRule="auto"/>
        <w:ind w:left="426" w:firstLineChars="0" w:hanging="426"/>
        <w:rPr>
          <w:rFonts w:ascii="宋体" w:hAnsi="宋体"/>
          <w:b/>
          <w:sz w:val="21"/>
          <w:szCs w:val="21"/>
        </w:rPr>
      </w:pPr>
      <w:r w:rsidRPr="00CA615D">
        <w:rPr>
          <w:rFonts w:ascii="宋体" w:hAnsi="宋体"/>
          <w:b/>
          <w:sz w:val="21"/>
          <w:szCs w:val="21"/>
        </w:rPr>
        <w:t>了解</w:t>
      </w:r>
    </w:p>
    <w:p w:rsidR="0012225A" w:rsidRPr="00CA615D" w:rsidRDefault="0012225A" w:rsidP="00CA615D">
      <w:pPr>
        <w:numPr>
          <w:ilvl w:val="0"/>
          <w:numId w:val="20"/>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紫外、可见、近红外分光光度计波长、吸光度、杂散光对测量结果的影响</w:t>
      </w:r>
    </w:p>
    <w:p w:rsidR="0012225A" w:rsidRPr="00CA615D" w:rsidRDefault="0012225A" w:rsidP="00CA615D">
      <w:pPr>
        <w:numPr>
          <w:ilvl w:val="0"/>
          <w:numId w:val="20"/>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紫外、可见、近红外分光光度计主要参量的测量不确定度评定</w:t>
      </w:r>
    </w:p>
    <w:p w:rsidR="0007350B" w:rsidRPr="00CA615D" w:rsidRDefault="0012225A" w:rsidP="00CA615D">
      <w:pPr>
        <w:numPr>
          <w:ilvl w:val="0"/>
          <w:numId w:val="20"/>
        </w:numPr>
        <w:tabs>
          <w:tab w:val="clear" w:pos="907"/>
          <w:tab w:val="num" w:pos="567"/>
        </w:tabs>
        <w:spacing w:line="240" w:lineRule="auto"/>
        <w:ind w:left="567" w:firstLineChars="0" w:hanging="425"/>
        <w:rPr>
          <w:rFonts w:ascii="宋体" w:hAnsi="宋体"/>
          <w:sz w:val="21"/>
          <w:szCs w:val="21"/>
        </w:rPr>
      </w:pPr>
      <w:r w:rsidRPr="00CA615D">
        <w:rPr>
          <w:rFonts w:ascii="宋体" w:hAnsi="宋体" w:hint="eastAsia"/>
          <w:sz w:val="21"/>
          <w:szCs w:val="21"/>
        </w:rPr>
        <w:t>国内外紫外、可见、近红外分光光度计及计量标准的发展状况</w:t>
      </w:r>
    </w:p>
    <w:p w:rsidR="0007350B" w:rsidRPr="00CA615D" w:rsidRDefault="0007350B"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3. 参考文献</w:t>
      </w:r>
    </w:p>
    <w:p w:rsidR="0007350B" w:rsidRPr="00CA615D" w:rsidRDefault="0007350B" w:rsidP="00CA615D">
      <w:pPr>
        <w:numPr>
          <w:ilvl w:val="0"/>
          <w:numId w:val="21"/>
        </w:numPr>
        <w:tabs>
          <w:tab w:val="clear" w:pos="907"/>
          <w:tab w:val="num" w:pos="567"/>
        </w:tabs>
        <w:spacing w:line="240" w:lineRule="auto"/>
        <w:ind w:firstLineChars="0" w:hanging="765"/>
        <w:rPr>
          <w:rFonts w:ascii="宋体" w:hAnsi="宋体"/>
          <w:sz w:val="21"/>
          <w:szCs w:val="21"/>
        </w:rPr>
      </w:pPr>
      <w:r w:rsidRPr="00CA615D">
        <w:rPr>
          <w:rFonts w:ascii="宋体" w:hAnsi="宋体"/>
          <w:sz w:val="21"/>
          <w:szCs w:val="21"/>
        </w:rPr>
        <w:t>国防科工委科技与质量司，计量培训教材</w:t>
      </w:r>
      <w:r w:rsidRPr="00CA615D">
        <w:rPr>
          <w:rFonts w:ascii="宋体" w:hAnsi="宋体" w:hint="eastAsia"/>
          <w:sz w:val="21"/>
          <w:szCs w:val="21"/>
        </w:rPr>
        <w:t>化学</w:t>
      </w:r>
      <w:r w:rsidRPr="00CA615D">
        <w:rPr>
          <w:rFonts w:ascii="宋体" w:hAnsi="宋体"/>
          <w:sz w:val="21"/>
          <w:szCs w:val="21"/>
        </w:rPr>
        <w:t>计量，原子能出版社，2002</w:t>
      </w:r>
    </w:p>
    <w:p w:rsidR="0007350B" w:rsidRPr="00CA615D" w:rsidRDefault="0012225A" w:rsidP="00CA615D">
      <w:pPr>
        <w:numPr>
          <w:ilvl w:val="0"/>
          <w:numId w:val="21"/>
        </w:numPr>
        <w:spacing w:line="240" w:lineRule="auto"/>
        <w:ind w:left="567" w:firstLineChars="0" w:hanging="425"/>
        <w:rPr>
          <w:rFonts w:ascii="宋体" w:hAnsi="宋体"/>
          <w:sz w:val="21"/>
          <w:szCs w:val="21"/>
        </w:rPr>
      </w:pPr>
      <w:r w:rsidRPr="00CA615D">
        <w:rPr>
          <w:rFonts w:ascii="宋体" w:hAnsi="宋体" w:hint="eastAsia"/>
          <w:sz w:val="21"/>
          <w:szCs w:val="21"/>
        </w:rPr>
        <w:t>JJG 178-2007 紫外、可见、近红外分光光度计检定规程</w:t>
      </w:r>
    </w:p>
    <w:p w:rsidR="00CA615D" w:rsidRDefault="00CA615D" w:rsidP="00CA615D">
      <w:pPr>
        <w:pStyle w:val="3"/>
        <w:spacing w:line="415" w:lineRule="auto"/>
        <w:ind w:firstLine="482"/>
        <w:rPr>
          <w:rFonts w:ascii="宋体" w:hAnsi="宋体"/>
          <w:sz w:val="24"/>
          <w:szCs w:val="24"/>
        </w:rPr>
        <w:sectPr w:rsidR="00CA615D" w:rsidSect="00CA615D">
          <w:pgSz w:w="11906" w:h="16838"/>
          <w:pgMar w:top="1440" w:right="1800" w:bottom="1440" w:left="1800" w:header="851" w:footer="992" w:gutter="0"/>
          <w:cols w:space="425"/>
          <w:docGrid w:type="lines" w:linePitch="312"/>
        </w:sectPr>
      </w:pPr>
    </w:p>
    <w:p w:rsidR="0001431B" w:rsidRPr="00CA615D" w:rsidRDefault="0001431B" w:rsidP="00CA615D">
      <w:pPr>
        <w:pStyle w:val="3"/>
        <w:spacing w:line="415" w:lineRule="auto"/>
        <w:ind w:firstLine="482"/>
        <w:rPr>
          <w:rFonts w:ascii="宋体" w:hAnsi="宋体"/>
          <w:sz w:val="24"/>
          <w:szCs w:val="24"/>
        </w:rPr>
      </w:pPr>
      <w:bookmarkStart w:id="6" w:name="_Toc34830543"/>
      <w:r w:rsidRPr="00CA615D">
        <w:rPr>
          <w:rFonts w:ascii="宋体" w:hAnsi="宋体" w:hint="eastAsia"/>
          <w:sz w:val="24"/>
          <w:szCs w:val="24"/>
        </w:rPr>
        <w:lastRenderedPageBreak/>
        <w:t>六、（</w:t>
      </w:r>
      <w:r w:rsidRPr="00CA615D">
        <w:rPr>
          <w:rFonts w:ascii="宋体" w:hAnsi="宋体"/>
          <w:sz w:val="24"/>
          <w:szCs w:val="24"/>
        </w:rPr>
        <w:t>070401</w:t>
      </w:r>
      <w:r w:rsidRPr="00CA615D">
        <w:rPr>
          <w:rFonts w:ascii="宋体" w:hAnsi="宋体" w:hint="eastAsia"/>
          <w:sz w:val="24"/>
          <w:szCs w:val="24"/>
        </w:rPr>
        <w:t>）</w:t>
      </w:r>
      <w:r w:rsidR="0082348C" w:rsidRPr="00CA615D">
        <w:rPr>
          <w:rFonts w:ascii="宋体" w:hAnsi="宋体" w:hint="eastAsia"/>
          <w:sz w:val="24"/>
          <w:szCs w:val="24"/>
        </w:rPr>
        <w:t>黏度</w:t>
      </w:r>
      <w:bookmarkEnd w:id="6"/>
    </w:p>
    <w:p w:rsidR="0001431B" w:rsidRPr="00CA615D" w:rsidRDefault="0001431B"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1</w:t>
      </w:r>
      <w:r w:rsidRPr="00CA615D">
        <w:rPr>
          <w:rFonts w:ascii="宋体" w:hAnsi="宋体" w:hint="eastAsia"/>
          <w:b/>
          <w:sz w:val="21"/>
          <w:szCs w:val="21"/>
        </w:rPr>
        <w:t>.</w:t>
      </w:r>
      <w:r w:rsidRPr="00CA615D">
        <w:rPr>
          <w:rFonts w:ascii="宋体" w:hAnsi="宋体"/>
          <w:b/>
          <w:sz w:val="21"/>
          <w:szCs w:val="21"/>
        </w:rPr>
        <w:t>概述</w:t>
      </w:r>
    </w:p>
    <w:p w:rsidR="0001431B" w:rsidRPr="00CA615D" w:rsidRDefault="0001431B" w:rsidP="00CA615D">
      <w:pPr>
        <w:spacing w:line="240" w:lineRule="auto"/>
        <w:ind w:firstLine="420"/>
        <w:rPr>
          <w:rFonts w:ascii="宋体" w:hAnsi="宋体"/>
          <w:sz w:val="21"/>
          <w:szCs w:val="21"/>
        </w:rPr>
      </w:pPr>
      <w:r w:rsidRPr="00CA615D">
        <w:rPr>
          <w:rFonts w:ascii="宋体" w:hAnsi="宋体"/>
          <w:sz w:val="21"/>
          <w:szCs w:val="21"/>
        </w:rPr>
        <w:t>黏度是物质的一种物理化学性质，是指流体对流动所表现的阻力。当流体（气体或液体）流动时受到阻力，这是流体的内摩擦力。要使流体流动就需要在流动方向加一切线力对抗阻力作用。黏度随温度的不同而有显著变化，但通常随压力的不同发生的变化较小。液体粘度随着温度升高而减小，气体黏度则随温度升高而增大。</w:t>
      </w:r>
    </w:p>
    <w:p w:rsidR="0001431B" w:rsidRPr="00CA615D" w:rsidRDefault="0001431B" w:rsidP="00CA615D">
      <w:pPr>
        <w:spacing w:line="240" w:lineRule="auto"/>
        <w:ind w:firstLine="420"/>
        <w:rPr>
          <w:rFonts w:ascii="宋体" w:hAnsi="宋体"/>
          <w:sz w:val="21"/>
          <w:szCs w:val="21"/>
        </w:rPr>
      </w:pPr>
      <w:r w:rsidRPr="00CA615D">
        <w:rPr>
          <w:rFonts w:ascii="宋体" w:hAnsi="宋体"/>
          <w:sz w:val="21"/>
          <w:szCs w:val="21"/>
        </w:rPr>
        <w:t>黏度计量在石油、化工、纺织、轻工、机械、冶金、交通、煤炭、国防、科研等方面领域，应用十分广泛。黏度是评定流体产品质量的重要指标之一；黏度的准确测定，给各行各业用户合理选择不同黏度液体材料提供依据；在科学研究中，黏度测定是研究流体流动状态及确定高聚分子量的重要手段；黏度计量是液体流动一个重要特性参数的测定。</w:t>
      </w:r>
    </w:p>
    <w:p w:rsidR="0001431B" w:rsidRPr="00CA615D" w:rsidRDefault="0001431B"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2</w:t>
      </w:r>
      <w:r w:rsidRPr="00CA615D">
        <w:rPr>
          <w:rFonts w:ascii="宋体" w:hAnsi="宋体" w:hint="eastAsia"/>
          <w:b/>
          <w:sz w:val="21"/>
          <w:szCs w:val="21"/>
        </w:rPr>
        <w:t>.</w:t>
      </w:r>
      <w:r w:rsidRPr="00CA615D">
        <w:rPr>
          <w:rFonts w:ascii="宋体" w:hAnsi="宋体"/>
          <w:b/>
          <w:sz w:val="21"/>
          <w:szCs w:val="21"/>
        </w:rPr>
        <w:t>知识要点</w:t>
      </w:r>
    </w:p>
    <w:p w:rsidR="0001431B" w:rsidRPr="00CA615D" w:rsidRDefault="0001431B" w:rsidP="00CA615D">
      <w:pPr>
        <w:pStyle w:val="a4"/>
        <w:numPr>
          <w:ilvl w:val="0"/>
          <w:numId w:val="2"/>
        </w:numPr>
        <w:spacing w:beforeLines="50" w:afterLines="50" w:line="240" w:lineRule="auto"/>
        <w:ind w:left="567" w:firstLineChars="0" w:hanging="567"/>
        <w:rPr>
          <w:rFonts w:ascii="宋体" w:hAnsi="宋体"/>
          <w:b/>
          <w:sz w:val="21"/>
          <w:szCs w:val="21"/>
        </w:rPr>
      </w:pPr>
      <w:r w:rsidRPr="00CA615D">
        <w:rPr>
          <w:rFonts w:ascii="宋体" w:hAnsi="宋体"/>
          <w:b/>
          <w:sz w:val="21"/>
          <w:szCs w:val="21"/>
        </w:rPr>
        <w:t>掌握</w:t>
      </w:r>
    </w:p>
    <w:p w:rsidR="00E959FC" w:rsidRPr="00CA615D" w:rsidRDefault="00E959FC" w:rsidP="00CA615D">
      <w:pPr>
        <w:numPr>
          <w:ilvl w:val="0"/>
          <w:numId w:val="22"/>
        </w:numPr>
        <w:tabs>
          <w:tab w:val="clear" w:pos="907"/>
          <w:tab w:val="num" w:pos="567"/>
        </w:tabs>
        <w:spacing w:line="240" w:lineRule="auto"/>
        <w:ind w:firstLineChars="0" w:hanging="765"/>
        <w:rPr>
          <w:rFonts w:ascii="宋体" w:hAnsi="宋体"/>
          <w:sz w:val="21"/>
          <w:szCs w:val="21"/>
        </w:rPr>
      </w:pPr>
      <w:r w:rsidRPr="00CA615D">
        <w:rPr>
          <w:rFonts w:ascii="宋体" w:hAnsi="宋体"/>
          <w:sz w:val="21"/>
          <w:szCs w:val="21"/>
        </w:rPr>
        <w:t>黏度计（标准黏度计和工作用黏度计）的分类和用途</w:t>
      </w:r>
    </w:p>
    <w:p w:rsidR="00E959FC" w:rsidRPr="00CA615D" w:rsidRDefault="00E959FC" w:rsidP="00CA615D">
      <w:pPr>
        <w:numPr>
          <w:ilvl w:val="0"/>
          <w:numId w:val="22"/>
        </w:numPr>
        <w:tabs>
          <w:tab w:val="clear" w:pos="907"/>
          <w:tab w:val="num" w:pos="567"/>
        </w:tabs>
        <w:spacing w:line="240" w:lineRule="auto"/>
        <w:ind w:firstLineChars="0" w:hanging="765"/>
        <w:rPr>
          <w:rFonts w:ascii="宋体" w:hAnsi="宋体"/>
          <w:sz w:val="21"/>
          <w:szCs w:val="21"/>
        </w:rPr>
      </w:pPr>
      <w:r w:rsidRPr="00CA615D">
        <w:rPr>
          <w:rFonts w:ascii="宋体" w:hAnsi="宋体"/>
          <w:sz w:val="21"/>
          <w:szCs w:val="21"/>
        </w:rPr>
        <w:t>黏度传递系统及其量传方法</w:t>
      </w:r>
    </w:p>
    <w:p w:rsidR="00E959FC" w:rsidRPr="00CA615D" w:rsidRDefault="00E959FC" w:rsidP="00CA615D">
      <w:pPr>
        <w:numPr>
          <w:ilvl w:val="0"/>
          <w:numId w:val="22"/>
        </w:numPr>
        <w:tabs>
          <w:tab w:val="clear" w:pos="907"/>
          <w:tab w:val="num" w:pos="567"/>
        </w:tabs>
        <w:spacing w:line="240" w:lineRule="auto"/>
        <w:ind w:left="567" w:firstLineChars="0" w:hanging="425"/>
        <w:rPr>
          <w:rFonts w:ascii="宋体" w:hAnsi="宋体"/>
          <w:sz w:val="21"/>
          <w:szCs w:val="21"/>
        </w:rPr>
      </w:pPr>
      <w:r w:rsidRPr="00CA615D">
        <w:rPr>
          <w:rFonts w:ascii="宋体" w:hAnsi="宋体"/>
          <w:sz w:val="21"/>
          <w:szCs w:val="21"/>
        </w:rPr>
        <w:t>工作毛细管黏度计和ISO流出杯或旋转黏度计的工作原理、检定方法，并能正确处理检定数据</w:t>
      </w:r>
    </w:p>
    <w:p w:rsidR="00E959FC" w:rsidRPr="00CA615D" w:rsidRDefault="00E959FC" w:rsidP="00CA615D">
      <w:pPr>
        <w:numPr>
          <w:ilvl w:val="0"/>
          <w:numId w:val="22"/>
        </w:numPr>
        <w:tabs>
          <w:tab w:val="clear" w:pos="907"/>
          <w:tab w:val="num" w:pos="567"/>
        </w:tabs>
        <w:spacing w:line="240" w:lineRule="auto"/>
        <w:ind w:firstLineChars="0" w:hanging="765"/>
        <w:rPr>
          <w:rFonts w:ascii="宋体" w:hAnsi="宋体"/>
          <w:sz w:val="21"/>
          <w:szCs w:val="21"/>
        </w:rPr>
      </w:pPr>
      <w:r w:rsidRPr="00CA615D">
        <w:rPr>
          <w:rFonts w:ascii="宋体" w:hAnsi="宋体"/>
          <w:sz w:val="21"/>
          <w:szCs w:val="21"/>
        </w:rPr>
        <w:t>影响黏度计示值的各影响因素</w:t>
      </w:r>
    </w:p>
    <w:p w:rsidR="00E959FC" w:rsidRPr="00CA615D" w:rsidRDefault="00E959FC" w:rsidP="00CA615D">
      <w:pPr>
        <w:numPr>
          <w:ilvl w:val="0"/>
          <w:numId w:val="22"/>
        </w:numPr>
        <w:tabs>
          <w:tab w:val="clear" w:pos="907"/>
          <w:tab w:val="num" w:pos="567"/>
        </w:tabs>
        <w:spacing w:line="240" w:lineRule="auto"/>
        <w:ind w:firstLineChars="0" w:hanging="765"/>
        <w:rPr>
          <w:rFonts w:ascii="宋体" w:hAnsi="宋体"/>
          <w:sz w:val="21"/>
          <w:szCs w:val="21"/>
        </w:rPr>
      </w:pPr>
      <w:r w:rsidRPr="00CA615D">
        <w:rPr>
          <w:rFonts w:ascii="宋体" w:hAnsi="宋体"/>
          <w:sz w:val="21"/>
          <w:szCs w:val="21"/>
        </w:rPr>
        <w:t>标准黏度液的种类、适用范围、储存及注意事项</w:t>
      </w:r>
    </w:p>
    <w:p w:rsidR="0001431B" w:rsidRPr="00CA615D" w:rsidRDefault="0001431B" w:rsidP="00CA615D">
      <w:pPr>
        <w:pStyle w:val="a4"/>
        <w:numPr>
          <w:ilvl w:val="0"/>
          <w:numId w:val="2"/>
        </w:numPr>
        <w:spacing w:beforeLines="50" w:afterLines="50" w:line="240" w:lineRule="auto"/>
        <w:ind w:left="426" w:firstLineChars="0" w:hanging="426"/>
        <w:rPr>
          <w:rFonts w:ascii="宋体" w:hAnsi="宋体"/>
          <w:b/>
          <w:sz w:val="21"/>
          <w:szCs w:val="21"/>
        </w:rPr>
      </w:pPr>
      <w:r w:rsidRPr="00CA615D">
        <w:rPr>
          <w:rFonts w:ascii="宋体" w:hAnsi="宋体"/>
          <w:b/>
          <w:sz w:val="21"/>
          <w:szCs w:val="21"/>
        </w:rPr>
        <w:t>熟悉</w:t>
      </w:r>
    </w:p>
    <w:p w:rsidR="00E959FC" w:rsidRPr="00CA615D" w:rsidRDefault="00E959FC" w:rsidP="00CA615D">
      <w:pPr>
        <w:numPr>
          <w:ilvl w:val="0"/>
          <w:numId w:val="23"/>
        </w:numPr>
        <w:tabs>
          <w:tab w:val="num" w:pos="567"/>
        </w:tabs>
        <w:spacing w:line="240" w:lineRule="auto"/>
        <w:ind w:left="567" w:firstLineChars="0" w:hanging="425"/>
        <w:rPr>
          <w:rFonts w:ascii="宋体" w:hAnsi="宋体"/>
          <w:sz w:val="21"/>
          <w:szCs w:val="21"/>
        </w:rPr>
      </w:pPr>
      <w:r w:rsidRPr="00CA615D">
        <w:rPr>
          <w:rFonts w:ascii="宋体" w:hAnsi="宋体"/>
          <w:sz w:val="21"/>
          <w:szCs w:val="21"/>
        </w:rPr>
        <w:t>本专业的基本概念、公式、定义及术语等</w:t>
      </w:r>
    </w:p>
    <w:p w:rsidR="0001431B" w:rsidRPr="00CA615D" w:rsidRDefault="00E959FC" w:rsidP="00CA615D">
      <w:pPr>
        <w:numPr>
          <w:ilvl w:val="0"/>
          <w:numId w:val="23"/>
        </w:numPr>
        <w:tabs>
          <w:tab w:val="num" w:pos="567"/>
        </w:tabs>
        <w:spacing w:line="240" w:lineRule="auto"/>
        <w:ind w:left="567" w:firstLineChars="0" w:hanging="425"/>
        <w:rPr>
          <w:rFonts w:ascii="宋体" w:hAnsi="宋体"/>
          <w:sz w:val="21"/>
          <w:szCs w:val="21"/>
        </w:rPr>
      </w:pPr>
      <w:r w:rsidRPr="00CA615D">
        <w:rPr>
          <w:rFonts w:ascii="宋体" w:hAnsi="宋体"/>
          <w:sz w:val="21"/>
          <w:szCs w:val="21"/>
        </w:rPr>
        <w:t>本专业计量器具的结构原理、技术性能</w:t>
      </w:r>
    </w:p>
    <w:p w:rsidR="0001431B" w:rsidRPr="00CA615D" w:rsidRDefault="0001431B" w:rsidP="00CA615D">
      <w:pPr>
        <w:pStyle w:val="a4"/>
        <w:numPr>
          <w:ilvl w:val="0"/>
          <w:numId w:val="2"/>
        </w:numPr>
        <w:spacing w:beforeLines="50" w:afterLines="50" w:line="240" w:lineRule="auto"/>
        <w:ind w:left="426" w:firstLineChars="0" w:hanging="426"/>
        <w:rPr>
          <w:rFonts w:ascii="宋体" w:hAnsi="宋体"/>
          <w:b/>
          <w:sz w:val="21"/>
          <w:szCs w:val="21"/>
        </w:rPr>
      </w:pPr>
      <w:r w:rsidRPr="00CA615D">
        <w:rPr>
          <w:rFonts w:ascii="宋体" w:hAnsi="宋体"/>
          <w:b/>
          <w:sz w:val="21"/>
          <w:szCs w:val="21"/>
        </w:rPr>
        <w:t>了解</w:t>
      </w:r>
    </w:p>
    <w:p w:rsidR="0001431B" w:rsidRPr="00CA615D" w:rsidRDefault="00E959FC" w:rsidP="00CA615D">
      <w:pPr>
        <w:numPr>
          <w:ilvl w:val="0"/>
          <w:numId w:val="24"/>
        </w:numPr>
        <w:tabs>
          <w:tab w:val="clear" w:pos="3885"/>
          <w:tab w:val="num" w:pos="709"/>
        </w:tabs>
        <w:spacing w:line="240" w:lineRule="auto"/>
        <w:ind w:left="567" w:firstLineChars="0" w:hanging="425"/>
        <w:rPr>
          <w:rFonts w:ascii="宋体" w:hAnsi="宋体"/>
          <w:sz w:val="21"/>
          <w:szCs w:val="21"/>
        </w:rPr>
      </w:pPr>
      <w:r w:rsidRPr="00CA615D">
        <w:rPr>
          <w:rFonts w:ascii="宋体" w:hAnsi="宋体"/>
          <w:sz w:val="21"/>
          <w:szCs w:val="21"/>
        </w:rPr>
        <w:t>工作毛细管黏度计测量结果的不确定度评定</w:t>
      </w:r>
    </w:p>
    <w:p w:rsidR="0001431B" w:rsidRPr="00CA615D" w:rsidRDefault="0001431B" w:rsidP="00CA615D">
      <w:pPr>
        <w:spacing w:beforeLines="50" w:afterLines="50" w:line="240" w:lineRule="auto"/>
        <w:ind w:firstLineChars="0" w:firstLine="0"/>
        <w:rPr>
          <w:rFonts w:ascii="宋体" w:hAnsi="宋体"/>
          <w:b/>
          <w:sz w:val="21"/>
          <w:szCs w:val="21"/>
        </w:rPr>
      </w:pPr>
      <w:r w:rsidRPr="00CA615D">
        <w:rPr>
          <w:rFonts w:ascii="宋体" w:hAnsi="宋体"/>
          <w:b/>
          <w:sz w:val="21"/>
          <w:szCs w:val="21"/>
        </w:rPr>
        <w:t>3. 参考文献</w:t>
      </w:r>
    </w:p>
    <w:p w:rsidR="0001431B" w:rsidRPr="00CA615D" w:rsidRDefault="0001431B" w:rsidP="00CA615D">
      <w:pPr>
        <w:numPr>
          <w:ilvl w:val="0"/>
          <w:numId w:val="25"/>
        </w:numPr>
        <w:tabs>
          <w:tab w:val="clear" w:pos="907"/>
          <w:tab w:val="num" w:pos="567"/>
        </w:tabs>
        <w:spacing w:line="240" w:lineRule="auto"/>
        <w:ind w:firstLineChars="0" w:hanging="765"/>
        <w:rPr>
          <w:rFonts w:ascii="宋体" w:hAnsi="宋体"/>
          <w:sz w:val="21"/>
          <w:szCs w:val="21"/>
        </w:rPr>
      </w:pPr>
      <w:r w:rsidRPr="00CA615D">
        <w:rPr>
          <w:rFonts w:ascii="宋体" w:hAnsi="宋体"/>
          <w:sz w:val="21"/>
          <w:szCs w:val="21"/>
        </w:rPr>
        <w:t>国防科工委科技与质量司，计量培训教材</w:t>
      </w:r>
      <w:r w:rsidRPr="00CA615D">
        <w:rPr>
          <w:rFonts w:ascii="宋体" w:hAnsi="宋体" w:hint="eastAsia"/>
          <w:sz w:val="21"/>
          <w:szCs w:val="21"/>
        </w:rPr>
        <w:t>化学</w:t>
      </w:r>
      <w:r w:rsidRPr="00CA615D">
        <w:rPr>
          <w:rFonts w:ascii="宋体" w:hAnsi="宋体"/>
          <w:sz w:val="21"/>
          <w:szCs w:val="21"/>
        </w:rPr>
        <w:t>计量，原子能出版社，2002</w:t>
      </w:r>
    </w:p>
    <w:p w:rsidR="00E959FC" w:rsidRPr="00CA615D" w:rsidRDefault="00E959FC" w:rsidP="00CA615D">
      <w:pPr>
        <w:numPr>
          <w:ilvl w:val="0"/>
          <w:numId w:val="25"/>
        </w:numPr>
        <w:tabs>
          <w:tab w:val="clear" w:pos="907"/>
          <w:tab w:val="num" w:pos="567"/>
        </w:tabs>
        <w:spacing w:line="240" w:lineRule="auto"/>
        <w:ind w:firstLineChars="0" w:hanging="765"/>
        <w:rPr>
          <w:rFonts w:ascii="宋体" w:hAnsi="宋体"/>
          <w:sz w:val="21"/>
          <w:szCs w:val="21"/>
        </w:rPr>
      </w:pPr>
      <w:r w:rsidRPr="00CA615D">
        <w:rPr>
          <w:rFonts w:ascii="宋体" w:hAnsi="宋体"/>
          <w:sz w:val="21"/>
          <w:szCs w:val="21"/>
        </w:rPr>
        <w:t>JJG155-2016  工作毛细管黏度计</w:t>
      </w:r>
      <w:r w:rsidRPr="00CA615D">
        <w:rPr>
          <w:rFonts w:ascii="宋体" w:hAnsi="宋体" w:hint="eastAsia"/>
          <w:sz w:val="21"/>
          <w:szCs w:val="21"/>
        </w:rPr>
        <w:t>检定规程</w:t>
      </w:r>
    </w:p>
    <w:p w:rsidR="00E959FC" w:rsidRPr="00CA615D" w:rsidRDefault="00E959FC" w:rsidP="00CA615D">
      <w:pPr>
        <w:numPr>
          <w:ilvl w:val="0"/>
          <w:numId w:val="25"/>
        </w:numPr>
        <w:tabs>
          <w:tab w:val="clear" w:pos="907"/>
          <w:tab w:val="num" w:pos="567"/>
        </w:tabs>
        <w:spacing w:line="240" w:lineRule="auto"/>
        <w:ind w:firstLineChars="0" w:hanging="765"/>
        <w:rPr>
          <w:rFonts w:ascii="宋体" w:hAnsi="宋体"/>
          <w:sz w:val="21"/>
          <w:szCs w:val="21"/>
        </w:rPr>
      </w:pPr>
      <w:r w:rsidRPr="00CA615D">
        <w:rPr>
          <w:rFonts w:ascii="宋体" w:hAnsi="宋体"/>
          <w:sz w:val="21"/>
          <w:szCs w:val="21"/>
        </w:rPr>
        <w:t>JJG743-2018  流出杯式黏度计</w:t>
      </w:r>
      <w:r w:rsidRPr="00CA615D">
        <w:rPr>
          <w:rFonts w:ascii="宋体" w:hAnsi="宋体" w:hint="eastAsia"/>
          <w:sz w:val="21"/>
          <w:szCs w:val="21"/>
        </w:rPr>
        <w:t>检定规程</w:t>
      </w:r>
    </w:p>
    <w:p w:rsidR="00E959FC" w:rsidRPr="00CA615D" w:rsidRDefault="00E959FC" w:rsidP="00CA615D">
      <w:pPr>
        <w:numPr>
          <w:ilvl w:val="0"/>
          <w:numId w:val="25"/>
        </w:numPr>
        <w:tabs>
          <w:tab w:val="clear" w:pos="907"/>
          <w:tab w:val="num" w:pos="567"/>
        </w:tabs>
        <w:spacing w:line="240" w:lineRule="auto"/>
        <w:ind w:firstLineChars="0" w:hanging="765"/>
        <w:rPr>
          <w:rFonts w:ascii="宋体" w:hAnsi="宋体"/>
          <w:sz w:val="21"/>
          <w:szCs w:val="21"/>
        </w:rPr>
      </w:pPr>
      <w:r w:rsidRPr="00CA615D">
        <w:rPr>
          <w:rFonts w:ascii="宋体" w:hAnsi="宋体"/>
          <w:sz w:val="21"/>
          <w:szCs w:val="21"/>
        </w:rPr>
        <w:t>JJG1002-2005旋转黏度计</w:t>
      </w:r>
      <w:r w:rsidRPr="00CA615D">
        <w:rPr>
          <w:rFonts w:ascii="宋体" w:hAnsi="宋体" w:hint="eastAsia"/>
          <w:sz w:val="21"/>
          <w:szCs w:val="21"/>
        </w:rPr>
        <w:t>检定规程</w:t>
      </w:r>
    </w:p>
    <w:p w:rsidR="0001431B" w:rsidRPr="00E959FC" w:rsidRDefault="0001431B" w:rsidP="0001431B">
      <w:pPr>
        <w:tabs>
          <w:tab w:val="num" w:pos="567"/>
        </w:tabs>
        <w:ind w:left="567" w:firstLineChars="0" w:firstLine="0"/>
      </w:pPr>
    </w:p>
    <w:sectPr w:rsidR="0001431B" w:rsidRPr="00E959FC" w:rsidSect="00CA61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349" w:rsidRDefault="000B0349" w:rsidP="00DA0394">
      <w:pPr>
        <w:spacing w:line="240" w:lineRule="auto"/>
        <w:ind w:firstLine="480"/>
      </w:pPr>
      <w:r>
        <w:separator/>
      </w:r>
    </w:p>
  </w:endnote>
  <w:endnote w:type="continuationSeparator" w:id="1">
    <w:p w:rsidR="000B0349" w:rsidRDefault="000B0349" w:rsidP="00DA0394">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微软雅黑"/>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74982"/>
      <w:docPartObj>
        <w:docPartGallery w:val="Page Numbers (Bottom of Page)"/>
        <w:docPartUnique/>
      </w:docPartObj>
    </w:sdtPr>
    <w:sdtContent>
      <w:p w:rsidR="00871DD4" w:rsidRDefault="00F75A0A">
        <w:pPr>
          <w:pStyle w:val="a7"/>
          <w:ind w:firstLine="360"/>
          <w:jc w:val="center"/>
        </w:pPr>
        <w:r>
          <w:fldChar w:fldCharType="begin"/>
        </w:r>
        <w:r w:rsidR="00871DD4">
          <w:instrText>PAGE   \* MERGEFORMAT</w:instrText>
        </w:r>
        <w:r>
          <w:fldChar w:fldCharType="separate"/>
        </w:r>
        <w:r w:rsidR="00E7278E" w:rsidRPr="00E7278E">
          <w:rPr>
            <w:noProof/>
            <w:lang w:val="zh-CN"/>
          </w:rPr>
          <w:t>6</w:t>
        </w:r>
        <w:r>
          <w:fldChar w:fldCharType="end"/>
        </w:r>
      </w:p>
    </w:sdtContent>
  </w:sdt>
  <w:p w:rsidR="00871DD4" w:rsidRDefault="00871DD4">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349" w:rsidRDefault="000B0349" w:rsidP="00DA0394">
      <w:pPr>
        <w:spacing w:line="240" w:lineRule="auto"/>
        <w:ind w:firstLine="480"/>
      </w:pPr>
      <w:r>
        <w:separator/>
      </w:r>
    </w:p>
  </w:footnote>
  <w:footnote w:type="continuationSeparator" w:id="1">
    <w:p w:rsidR="000B0349" w:rsidRDefault="000B0349" w:rsidP="00DA0394">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rsidP="00274805">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rsidP="0051728A">
    <w:pPr>
      <w:pStyle w:val="a6"/>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D4" w:rsidRDefault="00871DD4">
    <w:pPr>
      <w:pStyle w:val="a6"/>
      <w:ind w:firstLine="360"/>
    </w:pPr>
    <w:r>
      <w:rPr>
        <w:rFonts w:hint="eastAsia"/>
      </w:rPr>
      <w:t>四川省国防计量检定人员——计量专业知识考试大纲（</w:t>
    </w:r>
    <w:r w:rsidR="00D87611">
      <w:rPr>
        <w:rFonts w:hint="eastAsia"/>
      </w:rPr>
      <w:t>化学</w:t>
    </w:r>
    <w:r>
      <w:rPr>
        <w:rFonts w:hint="eastAsia"/>
      </w:rPr>
      <w:t>专业）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923"/>
    <w:multiLevelType w:val="hybridMultilevel"/>
    <w:tmpl w:val="4B06B518"/>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29072EE"/>
    <w:multiLevelType w:val="hybridMultilevel"/>
    <w:tmpl w:val="515A55F8"/>
    <w:lvl w:ilvl="0" w:tplc="ED5C60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7104AE"/>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7C42742"/>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8C475FB"/>
    <w:multiLevelType w:val="hybridMultilevel"/>
    <w:tmpl w:val="0EE4C158"/>
    <w:lvl w:ilvl="0" w:tplc="04090011">
      <w:start w:val="1"/>
      <w:numFmt w:val="decimal"/>
      <w:lvlText w:val="%1)"/>
      <w:lvlJc w:val="left"/>
      <w:pPr>
        <w:tabs>
          <w:tab w:val="num" w:pos="3885"/>
        </w:tabs>
        <w:ind w:left="3885"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A3377D4"/>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7F7CCD"/>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9800B5C"/>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7813503"/>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F4C35DD"/>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4427878"/>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4BE0E3F"/>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98032FE"/>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BDB70DE"/>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DCC0279"/>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FDD4069"/>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8E53E9F"/>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9B72D8D"/>
    <w:multiLevelType w:val="hybridMultilevel"/>
    <w:tmpl w:val="70A4A454"/>
    <w:lvl w:ilvl="0" w:tplc="38D8155A">
      <w:start w:val="1"/>
      <w:numFmt w:val="lowerLetter"/>
      <w:pStyle w:val="a"/>
      <w:lvlText w:val="%1."/>
      <w:lvlJc w:val="left"/>
      <w:pPr>
        <w:tabs>
          <w:tab w:val="num" w:pos="420"/>
        </w:tabs>
        <w:ind w:left="420" w:hanging="420"/>
      </w:pPr>
      <w:rPr>
        <w:rFonts w:hint="eastAsia"/>
      </w:rPr>
    </w:lvl>
    <w:lvl w:ilvl="1" w:tplc="F9ACF9A4">
      <w:start w:val="1"/>
      <w:numFmt w:val="decimal"/>
      <w:lvlText w:val="2.8.2.%2"/>
      <w:lvlJc w:val="left"/>
      <w:pPr>
        <w:tabs>
          <w:tab w:val="num" w:pos="907"/>
        </w:tabs>
        <w:ind w:left="907" w:hanging="907"/>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A3C3085"/>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7311377"/>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74C16AC"/>
    <w:multiLevelType w:val="hybridMultilevel"/>
    <w:tmpl w:val="515A55F8"/>
    <w:lvl w:ilvl="0" w:tplc="ED5C60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9263018"/>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DFE6AD0"/>
    <w:multiLevelType w:val="hybridMultilevel"/>
    <w:tmpl w:val="515A55F8"/>
    <w:lvl w:ilvl="0" w:tplc="ED5C60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7EE4777"/>
    <w:multiLevelType w:val="hybridMultilevel"/>
    <w:tmpl w:val="0EE4C158"/>
    <w:lvl w:ilvl="0" w:tplc="04090011">
      <w:start w:val="1"/>
      <w:numFmt w:val="decimal"/>
      <w:lvlText w:val="%1)"/>
      <w:lvlJc w:val="left"/>
      <w:pPr>
        <w:tabs>
          <w:tab w:val="num" w:pos="907"/>
        </w:tabs>
        <w:ind w:left="907" w:hanging="90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7F5F3179"/>
    <w:multiLevelType w:val="hybridMultilevel"/>
    <w:tmpl w:val="0EE4C158"/>
    <w:lvl w:ilvl="0" w:tplc="04090011">
      <w:start w:val="1"/>
      <w:numFmt w:val="decimal"/>
      <w:lvlText w:val="%1)"/>
      <w:lvlJc w:val="left"/>
      <w:pPr>
        <w:tabs>
          <w:tab w:val="num" w:pos="3885"/>
        </w:tabs>
        <w:ind w:left="3885"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0"/>
  </w:num>
  <w:num w:numId="3">
    <w:abstractNumId w:val="21"/>
  </w:num>
  <w:num w:numId="4">
    <w:abstractNumId w:val="15"/>
  </w:num>
  <w:num w:numId="5">
    <w:abstractNumId w:val="8"/>
  </w:num>
  <w:num w:numId="6">
    <w:abstractNumId w:val="12"/>
  </w:num>
  <w:num w:numId="7">
    <w:abstractNumId w:val="22"/>
  </w:num>
  <w:num w:numId="8">
    <w:abstractNumId w:val="14"/>
  </w:num>
  <w:num w:numId="9">
    <w:abstractNumId w:val="11"/>
  </w:num>
  <w:num w:numId="10">
    <w:abstractNumId w:val="1"/>
  </w:num>
  <w:num w:numId="11">
    <w:abstractNumId w:val="20"/>
  </w:num>
  <w:num w:numId="12">
    <w:abstractNumId w:val="10"/>
  </w:num>
  <w:num w:numId="13">
    <w:abstractNumId w:val="2"/>
  </w:num>
  <w:num w:numId="14">
    <w:abstractNumId w:val="3"/>
  </w:num>
  <w:num w:numId="15">
    <w:abstractNumId w:val="18"/>
  </w:num>
  <w:num w:numId="16">
    <w:abstractNumId w:val="5"/>
  </w:num>
  <w:num w:numId="17">
    <w:abstractNumId w:val="23"/>
  </w:num>
  <w:num w:numId="18">
    <w:abstractNumId w:val="7"/>
  </w:num>
  <w:num w:numId="19">
    <w:abstractNumId w:val="16"/>
  </w:num>
  <w:num w:numId="20">
    <w:abstractNumId w:val="19"/>
  </w:num>
  <w:num w:numId="21">
    <w:abstractNumId w:val="9"/>
  </w:num>
  <w:num w:numId="22">
    <w:abstractNumId w:val="6"/>
  </w:num>
  <w:num w:numId="23">
    <w:abstractNumId w:val="4"/>
  </w:num>
  <w:num w:numId="24">
    <w:abstractNumId w:val="24"/>
  </w:num>
  <w:num w:numId="25">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32F5"/>
    <w:rsid w:val="00000CAD"/>
    <w:rsid w:val="0000576C"/>
    <w:rsid w:val="00005FAD"/>
    <w:rsid w:val="00006F32"/>
    <w:rsid w:val="00013309"/>
    <w:rsid w:val="0001431B"/>
    <w:rsid w:val="00023278"/>
    <w:rsid w:val="000258EF"/>
    <w:rsid w:val="00027152"/>
    <w:rsid w:val="00030C58"/>
    <w:rsid w:val="0003624C"/>
    <w:rsid w:val="00041592"/>
    <w:rsid w:val="000424CE"/>
    <w:rsid w:val="000432D3"/>
    <w:rsid w:val="00046AEF"/>
    <w:rsid w:val="00054551"/>
    <w:rsid w:val="00071748"/>
    <w:rsid w:val="0007350B"/>
    <w:rsid w:val="000B0349"/>
    <w:rsid w:val="000B4A8C"/>
    <w:rsid w:val="000C4AA2"/>
    <w:rsid w:val="000D1019"/>
    <w:rsid w:val="000D6FA2"/>
    <w:rsid w:val="000E78F9"/>
    <w:rsid w:val="000F7FCE"/>
    <w:rsid w:val="001069F3"/>
    <w:rsid w:val="001129DF"/>
    <w:rsid w:val="00117A55"/>
    <w:rsid w:val="00120E94"/>
    <w:rsid w:val="0012172A"/>
    <w:rsid w:val="0012225A"/>
    <w:rsid w:val="001275F3"/>
    <w:rsid w:val="001317E7"/>
    <w:rsid w:val="001351A0"/>
    <w:rsid w:val="001364F7"/>
    <w:rsid w:val="0014031B"/>
    <w:rsid w:val="001436AE"/>
    <w:rsid w:val="00153AD9"/>
    <w:rsid w:val="00192235"/>
    <w:rsid w:val="001A59EA"/>
    <w:rsid w:val="001C0997"/>
    <w:rsid w:val="001C22F5"/>
    <w:rsid w:val="001C7871"/>
    <w:rsid w:val="001E4675"/>
    <w:rsid w:val="001F6885"/>
    <w:rsid w:val="00201775"/>
    <w:rsid w:val="00202E5F"/>
    <w:rsid w:val="002069AD"/>
    <w:rsid w:val="00206A46"/>
    <w:rsid w:val="00217192"/>
    <w:rsid w:val="00240675"/>
    <w:rsid w:val="0026194F"/>
    <w:rsid w:val="002700CA"/>
    <w:rsid w:val="00274805"/>
    <w:rsid w:val="00290AEC"/>
    <w:rsid w:val="0029789C"/>
    <w:rsid w:val="002C438C"/>
    <w:rsid w:val="002C4718"/>
    <w:rsid w:val="002C7DBA"/>
    <w:rsid w:val="002E77FC"/>
    <w:rsid w:val="002F1B3C"/>
    <w:rsid w:val="002F4105"/>
    <w:rsid w:val="003122AC"/>
    <w:rsid w:val="00330E29"/>
    <w:rsid w:val="00331027"/>
    <w:rsid w:val="00332EF8"/>
    <w:rsid w:val="0033679B"/>
    <w:rsid w:val="00342FDC"/>
    <w:rsid w:val="003516C9"/>
    <w:rsid w:val="00352810"/>
    <w:rsid w:val="0036013C"/>
    <w:rsid w:val="00362D20"/>
    <w:rsid w:val="0037463E"/>
    <w:rsid w:val="00397A57"/>
    <w:rsid w:val="003A1F26"/>
    <w:rsid w:val="003A2193"/>
    <w:rsid w:val="003C0749"/>
    <w:rsid w:val="003C4F3B"/>
    <w:rsid w:val="003D2F19"/>
    <w:rsid w:val="003E0ED7"/>
    <w:rsid w:val="0042201A"/>
    <w:rsid w:val="00426B53"/>
    <w:rsid w:val="00436CAA"/>
    <w:rsid w:val="0043704A"/>
    <w:rsid w:val="00437955"/>
    <w:rsid w:val="00441867"/>
    <w:rsid w:val="00450424"/>
    <w:rsid w:val="00455048"/>
    <w:rsid w:val="00456782"/>
    <w:rsid w:val="00470441"/>
    <w:rsid w:val="0048098F"/>
    <w:rsid w:val="0048352F"/>
    <w:rsid w:val="0049125A"/>
    <w:rsid w:val="00497E97"/>
    <w:rsid w:val="004A06C8"/>
    <w:rsid w:val="004A597D"/>
    <w:rsid w:val="004B5BD3"/>
    <w:rsid w:val="004B6208"/>
    <w:rsid w:val="004C61C0"/>
    <w:rsid w:val="004D14EE"/>
    <w:rsid w:val="004E08BF"/>
    <w:rsid w:val="00500960"/>
    <w:rsid w:val="00504E77"/>
    <w:rsid w:val="005063D0"/>
    <w:rsid w:val="00510286"/>
    <w:rsid w:val="0051130F"/>
    <w:rsid w:val="005119CD"/>
    <w:rsid w:val="0051728A"/>
    <w:rsid w:val="00521EDD"/>
    <w:rsid w:val="00543095"/>
    <w:rsid w:val="00546676"/>
    <w:rsid w:val="005501DB"/>
    <w:rsid w:val="0056288A"/>
    <w:rsid w:val="00594489"/>
    <w:rsid w:val="005A2AA5"/>
    <w:rsid w:val="005B5CBA"/>
    <w:rsid w:val="005C2A6A"/>
    <w:rsid w:val="005C6AD4"/>
    <w:rsid w:val="005E3107"/>
    <w:rsid w:val="005E5FC6"/>
    <w:rsid w:val="005E64D8"/>
    <w:rsid w:val="005F3D73"/>
    <w:rsid w:val="006029BD"/>
    <w:rsid w:val="00603C60"/>
    <w:rsid w:val="00606BB4"/>
    <w:rsid w:val="0060723A"/>
    <w:rsid w:val="00614E10"/>
    <w:rsid w:val="006236FF"/>
    <w:rsid w:val="0064287E"/>
    <w:rsid w:val="00645598"/>
    <w:rsid w:val="006605CD"/>
    <w:rsid w:val="0066193F"/>
    <w:rsid w:val="006658CF"/>
    <w:rsid w:val="00673C77"/>
    <w:rsid w:val="00687879"/>
    <w:rsid w:val="006B1583"/>
    <w:rsid w:val="006B6B07"/>
    <w:rsid w:val="006C217D"/>
    <w:rsid w:val="006C3DB4"/>
    <w:rsid w:val="006E0453"/>
    <w:rsid w:val="006F335F"/>
    <w:rsid w:val="00700047"/>
    <w:rsid w:val="00713BE1"/>
    <w:rsid w:val="0072135E"/>
    <w:rsid w:val="00721F1B"/>
    <w:rsid w:val="00723277"/>
    <w:rsid w:val="00743778"/>
    <w:rsid w:val="00743F95"/>
    <w:rsid w:val="007532F5"/>
    <w:rsid w:val="007535BB"/>
    <w:rsid w:val="00754F89"/>
    <w:rsid w:val="00770E26"/>
    <w:rsid w:val="00777F42"/>
    <w:rsid w:val="00784A45"/>
    <w:rsid w:val="007A2BA5"/>
    <w:rsid w:val="007A706B"/>
    <w:rsid w:val="007B2621"/>
    <w:rsid w:val="007B3544"/>
    <w:rsid w:val="007B6373"/>
    <w:rsid w:val="007C3871"/>
    <w:rsid w:val="007C4297"/>
    <w:rsid w:val="007D0E84"/>
    <w:rsid w:val="007D3480"/>
    <w:rsid w:val="007D76CA"/>
    <w:rsid w:val="007E60FF"/>
    <w:rsid w:val="007E6B4E"/>
    <w:rsid w:val="007F0E8C"/>
    <w:rsid w:val="0080350F"/>
    <w:rsid w:val="00816134"/>
    <w:rsid w:val="0082348C"/>
    <w:rsid w:val="00835896"/>
    <w:rsid w:val="0083717F"/>
    <w:rsid w:val="0084332D"/>
    <w:rsid w:val="008465CB"/>
    <w:rsid w:val="00870EB6"/>
    <w:rsid w:val="00871DD4"/>
    <w:rsid w:val="00883CE1"/>
    <w:rsid w:val="008926E3"/>
    <w:rsid w:val="0089727B"/>
    <w:rsid w:val="008A6251"/>
    <w:rsid w:val="008C19D0"/>
    <w:rsid w:val="008D78C2"/>
    <w:rsid w:val="008D7FC1"/>
    <w:rsid w:val="008E1F0A"/>
    <w:rsid w:val="0092265C"/>
    <w:rsid w:val="00926D61"/>
    <w:rsid w:val="00930E0C"/>
    <w:rsid w:val="00933929"/>
    <w:rsid w:val="009342B1"/>
    <w:rsid w:val="00950F4A"/>
    <w:rsid w:val="009523B1"/>
    <w:rsid w:val="009539B4"/>
    <w:rsid w:val="009645BD"/>
    <w:rsid w:val="00965522"/>
    <w:rsid w:val="00991732"/>
    <w:rsid w:val="009A5DC7"/>
    <w:rsid w:val="009C4B81"/>
    <w:rsid w:val="009C7B74"/>
    <w:rsid w:val="009D42D3"/>
    <w:rsid w:val="009D720B"/>
    <w:rsid w:val="009E3E1A"/>
    <w:rsid w:val="009E742F"/>
    <w:rsid w:val="00A04614"/>
    <w:rsid w:val="00A046BF"/>
    <w:rsid w:val="00A05480"/>
    <w:rsid w:val="00A24596"/>
    <w:rsid w:val="00A262D0"/>
    <w:rsid w:val="00A45421"/>
    <w:rsid w:val="00A7167F"/>
    <w:rsid w:val="00A77E35"/>
    <w:rsid w:val="00A85E13"/>
    <w:rsid w:val="00A87328"/>
    <w:rsid w:val="00A91595"/>
    <w:rsid w:val="00A95CB2"/>
    <w:rsid w:val="00AA698E"/>
    <w:rsid w:val="00AB1B69"/>
    <w:rsid w:val="00AC33DA"/>
    <w:rsid w:val="00AD1AC2"/>
    <w:rsid w:val="00AD6281"/>
    <w:rsid w:val="00AF0023"/>
    <w:rsid w:val="00AF496F"/>
    <w:rsid w:val="00AF5EF4"/>
    <w:rsid w:val="00B04E93"/>
    <w:rsid w:val="00B06418"/>
    <w:rsid w:val="00B30D7F"/>
    <w:rsid w:val="00B36232"/>
    <w:rsid w:val="00B402B3"/>
    <w:rsid w:val="00B43580"/>
    <w:rsid w:val="00B461B2"/>
    <w:rsid w:val="00B634A0"/>
    <w:rsid w:val="00B75CEA"/>
    <w:rsid w:val="00B77151"/>
    <w:rsid w:val="00B8719B"/>
    <w:rsid w:val="00B92DA1"/>
    <w:rsid w:val="00B93A50"/>
    <w:rsid w:val="00B94952"/>
    <w:rsid w:val="00B9655B"/>
    <w:rsid w:val="00B97577"/>
    <w:rsid w:val="00BA24DB"/>
    <w:rsid w:val="00BA744D"/>
    <w:rsid w:val="00BB0C32"/>
    <w:rsid w:val="00BB0E78"/>
    <w:rsid w:val="00BB3A80"/>
    <w:rsid w:val="00BB5860"/>
    <w:rsid w:val="00BD7C79"/>
    <w:rsid w:val="00BF6F14"/>
    <w:rsid w:val="00C04DCA"/>
    <w:rsid w:val="00C4662A"/>
    <w:rsid w:val="00C74EC6"/>
    <w:rsid w:val="00C8339C"/>
    <w:rsid w:val="00C90235"/>
    <w:rsid w:val="00C93225"/>
    <w:rsid w:val="00C956F3"/>
    <w:rsid w:val="00CA2E87"/>
    <w:rsid w:val="00CA44E6"/>
    <w:rsid w:val="00CA4CE5"/>
    <w:rsid w:val="00CA615D"/>
    <w:rsid w:val="00CA61B3"/>
    <w:rsid w:val="00CB0940"/>
    <w:rsid w:val="00CB28E2"/>
    <w:rsid w:val="00CB56ED"/>
    <w:rsid w:val="00CB70C4"/>
    <w:rsid w:val="00CC72F6"/>
    <w:rsid w:val="00CD2238"/>
    <w:rsid w:val="00CD4985"/>
    <w:rsid w:val="00CE135B"/>
    <w:rsid w:val="00CF0226"/>
    <w:rsid w:val="00CF16B2"/>
    <w:rsid w:val="00CF44AF"/>
    <w:rsid w:val="00D022E6"/>
    <w:rsid w:val="00D12D63"/>
    <w:rsid w:val="00D17553"/>
    <w:rsid w:val="00D23B29"/>
    <w:rsid w:val="00D3147F"/>
    <w:rsid w:val="00D378E4"/>
    <w:rsid w:val="00D37F7F"/>
    <w:rsid w:val="00D4339B"/>
    <w:rsid w:val="00D46306"/>
    <w:rsid w:val="00D4738F"/>
    <w:rsid w:val="00D473D0"/>
    <w:rsid w:val="00D50074"/>
    <w:rsid w:val="00D64FE9"/>
    <w:rsid w:val="00D6756F"/>
    <w:rsid w:val="00D70A28"/>
    <w:rsid w:val="00D727A1"/>
    <w:rsid w:val="00D77047"/>
    <w:rsid w:val="00D87611"/>
    <w:rsid w:val="00D96457"/>
    <w:rsid w:val="00DA0394"/>
    <w:rsid w:val="00DA0759"/>
    <w:rsid w:val="00DA0CE7"/>
    <w:rsid w:val="00DA47D7"/>
    <w:rsid w:val="00DB7CF3"/>
    <w:rsid w:val="00DC0E51"/>
    <w:rsid w:val="00DC495D"/>
    <w:rsid w:val="00DC5A92"/>
    <w:rsid w:val="00DD40E8"/>
    <w:rsid w:val="00DD6636"/>
    <w:rsid w:val="00DE31F9"/>
    <w:rsid w:val="00DF268D"/>
    <w:rsid w:val="00DF42B9"/>
    <w:rsid w:val="00E05DA4"/>
    <w:rsid w:val="00E13F42"/>
    <w:rsid w:val="00E3437F"/>
    <w:rsid w:val="00E46B5A"/>
    <w:rsid w:val="00E550BE"/>
    <w:rsid w:val="00E57188"/>
    <w:rsid w:val="00E602F2"/>
    <w:rsid w:val="00E70F8A"/>
    <w:rsid w:val="00E7278E"/>
    <w:rsid w:val="00E920F3"/>
    <w:rsid w:val="00E959FC"/>
    <w:rsid w:val="00EA18D9"/>
    <w:rsid w:val="00EB7936"/>
    <w:rsid w:val="00ED1887"/>
    <w:rsid w:val="00ED7206"/>
    <w:rsid w:val="00EE3D6C"/>
    <w:rsid w:val="00F01C2B"/>
    <w:rsid w:val="00F02D47"/>
    <w:rsid w:val="00F12932"/>
    <w:rsid w:val="00F2084F"/>
    <w:rsid w:val="00F30785"/>
    <w:rsid w:val="00F34751"/>
    <w:rsid w:val="00F416BE"/>
    <w:rsid w:val="00F4611A"/>
    <w:rsid w:val="00F50834"/>
    <w:rsid w:val="00F60034"/>
    <w:rsid w:val="00F605DF"/>
    <w:rsid w:val="00F75A0A"/>
    <w:rsid w:val="00FA19B9"/>
    <w:rsid w:val="00FA314C"/>
    <w:rsid w:val="00FC2554"/>
    <w:rsid w:val="00FE07E0"/>
    <w:rsid w:val="00FE4C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5421"/>
    <w:pPr>
      <w:widowControl w:val="0"/>
      <w:spacing w:line="360" w:lineRule="auto"/>
      <w:ind w:firstLineChars="200" w:firstLine="200"/>
      <w:jc w:val="both"/>
    </w:pPr>
    <w:rPr>
      <w:rFonts w:ascii="Times New Roman" w:eastAsia="宋体" w:hAnsi="Times New Roman" w:cs="Times New Roman"/>
      <w:sz w:val="24"/>
      <w:szCs w:val="24"/>
    </w:rPr>
  </w:style>
  <w:style w:type="paragraph" w:styleId="1">
    <w:name w:val="heading 1"/>
    <w:basedOn w:val="a0"/>
    <w:next w:val="a0"/>
    <w:link w:val="1Char"/>
    <w:uiPriority w:val="9"/>
    <w:qFormat/>
    <w:rsid w:val="007532F5"/>
    <w:pPr>
      <w:keepNext/>
      <w:keepLines/>
      <w:spacing w:before="340" w:after="330" w:line="578" w:lineRule="auto"/>
      <w:jc w:val="center"/>
      <w:outlineLvl w:val="0"/>
    </w:pPr>
    <w:rPr>
      <w:rFonts w:eastAsia="黑体"/>
      <w:bCs/>
      <w:kern w:val="44"/>
      <w:sz w:val="44"/>
      <w:szCs w:val="36"/>
    </w:rPr>
  </w:style>
  <w:style w:type="paragraph" w:styleId="2">
    <w:name w:val="heading 2"/>
    <w:basedOn w:val="a0"/>
    <w:next w:val="a0"/>
    <w:link w:val="2Char1"/>
    <w:uiPriority w:val="9"/>
    <w:semiHidden/>
    <w:unhideWhenUsed/>
    <w:qFormat/>
    <w:rsid w:val="00F60034"/>
    <w:pPr>
      <w:keepNext/>
      <w:keepLines/>
      <w:spacing w:before="260" w:after="260" w:line="416" w:lineRule="auto"/>
      <w:ind w:firstLineChars="0" w:firstLine="0"/>
      <w:outlineLvl w:val="1"/>
    </w:pPr>
    <w:rPr>
      <w:rFonts w:ascii="Cambria" w:hAnsi="Cambria"/>
      <w:b/>
      <w:bCs/>
      <w:sz w:val="32"/>
      <w:szCs w:val="32"/>
    </w:rPr>
  </w:style>
  <w:style w:type="paragraph" w:styleId="3">
    <w:name w:val="heading 3"/>
    <w:basedOn w:val="a0"/>
    <w:next w:val="a0"/>
    <w:link w:val="3Char"/>
    <w:unhideWhenUsed/>
    <w:qFormat/>
    <w:rsid w:val="00883CE1"/>
    <w:pPr>
      <w:keepNext/>
      <w:keepLines/>
      <w:spacing w:before="260" w:after="260" w:line="416" w:lineRule="auto"/>
      <w:outlineLvl w:val="2"/>
    </w:pPr>
    <w:rPr>
      <w:b/>
      <w:bCs/>
      <w:sz w:val="32"/>
      <w:szCs w:val="32"/>
    </w:rPr>
  </w:style>
  <w:style w:type="paragraph" w:styleId="4">
    <w:name w:val="heading 4"/>
    <w:basedOn w:val="a0"/>
    <w:next w:val="a0"/>
    <w:link w:val="4Char"/>
    <w:unhideWhenUsed/>
    <w:qFormat/>
    <w:rsid w:val="00883CE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1"/>
    <w:unhideWhenUsed/>
    <w:qFormat/>
    <w:rsid w:val="00883CE1"/>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uiPriority w:val="9"/>
    <w:rsid w:val="007532F5"/>
    <w:rPr>
      <w:rFonts w:ascii="Times New Roman" w:eastAsia="宋体" w:hAnsi="Times New Roman" w:cs="Times New Roman"/>
      <w:b/>
      <w:bCs/>
      <w:kern w:val="44"/>
      <w:sz w:val="44"/>
      <w:szCs w:val="44"/>
    </w:rPr>
  </w:style>
  <w:style w:type="character" w:customStyle="1" w:styleId="1Char">
    <w:name w:val="标题 1 Char"/>
    <w:link w:val="1"/>
    <w:rsid w:val="007532F5"/>
    <w:rPr>
      <w:rFonts w:ascii="Times New Roman" w:eastAsia="黑体" w:hAnsi="Times New Roman" w:cs="Times New Roman"/>
      <w:bCs/>
      <w:kern w:val="44"/>
      <w:sz w:val="44"/>
      <w:szCs w:val="36"/>
    </w:rPr>
  </w:style>
  <w:style w:type="character" w:customStyle="1" w:styleId="3Char">
    <w:name w:val="标题 3 Char"/>
    <w:basedOn w:val="a1"/>
    <w:link w:val="3"/>
    <w:rsid w:val="00883CE1"/>
    <w:rPr>
      <w:rFonts w:ascii="Times New Roman" w:eastAsia="宋体" w:hAnsi="Times New Roman" w:cs="Times New Roman"/>
      <w:b/>
      <w:bCs/>
      <w:sz w:val="32"/>
      <w:szCs w:val="32"/>
    </w:rPr>
  </w:style>
  <w:style w:type="character" w:customStyle="1" w:styleId="4Char">
    <w:name w:val="标题 4 Char"/>
    <w:basedOn w:val="a1"/>
    <w:link w:val="4"/>
    <w:rsid w:val="00883CE1"/>
    <w:rPr>
      <w:rFonts w:asciiTheme="majorHAnsi" w:eastAsiaTheme="majorEastAsia" w:hAnsiTheme="majorHAnsi" w:cstheme="majorBidi"/>
      <w:b/>
      <w:bCs/>
      <w:sz w:val="28"/>
      <w:szCs w:val="28"/>
    </w:rPr>
  </w:style>
  <w:style w:type="character" w:customStyle="1" w:styleId="5Char1">
    <w:name w:val="标题 5 Char1"/>
    <w:basedOn w:val="a1"/>
    <w:link w:val="5"/>
    <w:rsid w:val="00883CE1"/>
    <w:rPr>
      <w:rFonts w:ascii="Times New Roman" w:eastAsia="宋体" w:hAnsi="Times New Roman" w:cs="Times New Roman"/>
      <w:b/>
      <w:bCs/>
      <w:sz w:val="28"/>
      <w:szCs w:val="28"/>
    </w:rPr>
  </w:style>
  <w:style w:type="paragraph" w:customStyle="1" w:styleId="a">
    <w:name w:val="样式 行距: 单倍行距"/>
    <w:basedOn w:val="a0"/>
    <w:rsid w:val="00883CE1"/>
    <w:pPr>
      <w:numPr>
        <w:numId w:val="1"/>
      </w:numPr>
      <w:ind w:firstLineChars="0" w:firstLine="0"/>
    </w:pPr>
    <w:rPr>
      <w:rFonts w:cs="宋体"/>
      <w:szCs w:val="20"/>
    </w:rPr>
  </w:style>
  <w:style w:type="paragraph" w:styleId="a4">
    <w:name w:val="List Paragraph"/>
    <w:basedOn w:val="a0"/>
    <w:uiPriority w:val="34"/>
    <w:qFormat/>
    <w:rsid w:val="00883CE1"/>
    <w:pPr>
      <w:ind w:firstLine="420"/>
    </w:pPr>
  </w:style>
  <w:style w:type="paragraph" w:styleId="TOC">
    <w:name w:val="TOC Heading"/>
    <w:basedOn w:val="1"/>
    <w:next w:val="a0"/>
    <w:uiPriority w:val="39"/>
    <w:unhideWhenUsed/>
    <w:qFormat/>
    <w:rsid w:val="00883CE1"/>
    <w:pPr>
      <w:widowControl/>
      <w:spacing w:before="240" w:after="0" w:line="259" w:lineRule="auto"/>
      <w:ind w:firstLineChars="0" w:firstLine="0"/>
      <w:jc w:val="left"/>
      <w:outlineLvl w:val="9"/>
    </w:pPr>
    <w:rPr>
      <w:rFonts w:asciiTheme="majorHAnsi" w:eastAsiaTheme="majorEastAsia" w:hAnsiTheme="majorHAnsi" w:cstheme="majorBidi"/>
      <w:bCs w:val="0"/>
      <w:color w:val="2E74B5" w:themeColor="accent1" w:themeShade="BF"/>
      <w:kern w:val="0"/>
      <w:sz w:val="32"/>
      <w:szCs w:val="32"/>
    </w:rPr>
  </w:style>
  <w:style w:type="paragraph" w:styleId="30">
    <w:name w:val="toc 3"/>
    <w:basedOn w:val="a0"/>
    <w:next w:val="a0"/>
    <w:autoRedefine/>
    <w:uiPriority w:val="39"/>
    <w:unhideWhenUsed/>
    <w:rsid w:val="00B30D7F"/>
    <w:pPr>
      <w:tabs>
        <w:tab w:val="right" w:leader="dot" w:pos="8296"/>
      </w:tabs>
      <w:ind w:leftChars="119" w:left="961" w:hangingChars="280" w:hanging="675"/>
      <w:jc w:val="left"/>
    </w:pPr>
  </w:style>
  <w:style w:type="character" w:styleId="a5">
    <w:name w:val="Hyperlink"/>
    <w:basedOn w:val="a1"/>
    <w:uiPriority w:val="99"/>
    <w:unhideWhenUsed/>
    <w:rsid w:val="00883CE1"/>
    <w:rPr>
      <w:color w:val="0563C1" w:themeColor="hyperlink"/>
      <w:u w:val="single"/>
    </w:rPr>
  </w:style>
  <w:style w:type="paragraph" w:styleId="a6">
    <w:name w:val="header"/>
    <w:basedOn w:val="a0"/>
    <w:link w:val="Char"/>
    <w:uiPriority w:val="99"/>
    <w:unhideWhenUsed/>
    <w:rsid w:val="00883C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6"/>
    <w:uiPriority w:val="99"/>
    <w:rsid w:val="00883CE1"/>
    <w:rPr>
      <w:rFonts w:ascii="Times New Roman" w:eastAsia="宋体" w:hAnsi="Times New Roman" w:cs="Times New Roman"/>
      <w:sz w:val="18"/>
      <w:szCs w:val="18"/>
    </w:rPr>
  </w:style>
  <w:style w:type="paragraph" w:styleId="a7">
    <w:name w:val="footer"/>
    <w:basedOn w:val="a0"/>
    <w:link w:val="Char0"/>
    <w:unhideWhenUsed/>
    <w:rsid w:val="00883CE1"/>
    <w:pPr>
      <w:tabs>
        <w:tab w:val="center" w:pos="4153"/>
        <w:tab w:val="right" w:pos="8306"/>
      </w:tabs>
      <w:snapToGrid w:val="0"/>
      <w:spacing w:line="240" w:lineRule="auto"/>
      <w:jc w:val="left"/>
    </w:pPr>
    <w:rPr>
      <w:sz w:val="18"/>
      <w:szCs w:val="18"/>
    </w:rPr>
  </w:style>
  <w:style w:type="character" w:customStyle="1" w:styleId="Char0">
    <w:name w:val="页脚 Char"/>
    <w:basedOn w:val="a1"/>
    <w:link w:val="a7"/>
    <w:uiPriority w:val="99"/>
    <w:rsid w:val="00883CE1"/>
    <w:rPr>
      <w:rFonts w:ascii="Times New Roman" w:eastAsia="宋体" w:hAnsi="Times New Roman" w:cs="Times New Roman"/>
      <w:sz w:val="18"/>
      <w:szCs w:val="18"/>
    </w:rPr>
  </w:style>
  <w:style w:type="character" w:customStyle="1" w:styleId="5Char">
    <w:name w:val="标题 5 Char"/>
    <w:rsid w:val="00AF496F"/>
    <w:rPr>
      <w:b/>
      <w:bCs/>
      <w:kern w:val="2"/>
      <w:sz w:val="28"/>
      <w:szCs w:val="28"/>
    </w:rPr>
  </w:style>
  <w:style w:type="paragraph" w:styleId="a8">
    <w:name w:val="Balloon Text"/>
    <w:basedOn w:val="a0"/>
    <w:link w:val="Char1"/>
    <w:uiPriority w:val="99"/>
    <w:semiHidden/>
    <w:unhideWhenUsed/>
    <w:rsid w:val="005A2AA5"/>
    <w:pPr>
      <w:spacing w:line="240" w:lineRule="auto"/>
    </w:pPr>
    <w:rPr>
      <w:sz w:val="18"/>
      <w:szCs w:val="18"/>
    </w:rPr>
  </w:style>
  <w:style w:type="character" w:customStyle="1" w:styleId="Char1">
    <w:name w:val="批注框文本 Char"/>
    <w:basedOn w:val="a1"/>
    <w:link w:val="a8"/>
    <w:uiPriority w:val="99"/>
    <w:semiHidden/>
    <w:rsid w:val="005A2AA5"/>
    <w:rPr>
      <w:rFonts w:ascii="Times New Roman" w:eastAsia="宋体" w:hAnsi="Times New Roman" w:cs="Times New Roman"/>
      <w:sz w:val="18"/>
      <w:szCs w:val="18"/>
    </w:rPr>
  </w:style>
  <w:style w:type="paragraph" w:styleId="a9">
    <w:name w:val="Normal Indent"/>
    <w:basedOn w:val="a0"/>
    <w:semiHidden/>
    <w:unhideWhenUsed/>
    <w:rsid w:val="00397A57"/>
    <w:pPr>
      <w:spacing w:line="240" w:lineRule="auto"/>
      <w:ind w:firstLineChars="0" w:firstLine="420"/>
    </w:pPr>
    <w:rPr>
      <w:sz w:val="21"/>
      <w:szCs w:val="20"/>
    </w:rPr>
  </w:style>
  <w:style w:type="paragraph" w:styleId="aa">
    <w:name w:val="Plain Text"/>
    <w:basedOn w:val="a0"/>
    <w:link w:val="Char2"/>
    <w:semiHidden/>
    <w:rsid w:val="008E1F0A"/>
    <w:pPr>
      <w:spacing w:line="240" w:lineRule="auto"/>
      <w:ind w:firstLineChars="0" w:firstLine="0"/>
    </w:pPr>
    <w:rPr>
      <w:rFonts w:ascii="宋体" w:hAnsi="Courier New"/>
      <w:sz w:val="21"/>
      <w:szCs w:val="20"/>
    </w:rPr>
  </w:style>
  <w:style w:type="character" w:customStyle="1" w:styleId="Char2">
    <w:name w:val="纯文本 Char"/>
    <w:basedOn w:val="a1"/>
    <w:link w:val="aa"/>
    <w:semiHidden/>
    <w:rsid w:val="008E1F0A"/>
    <w:rPr>
      <w:rFonts w:ascii="宋体" w:eastAsia="宋体" w:hAnsi="Courier New" w:cs="Times New Roman"/>
      <w:szCs w:val="20"/>
    </w:rPr>
  </w:style>
  <w:style w:type="paragraph" w:styleId="ab">
    <w:name w:val="Document Map"/>
    <w:basedOn w:val="a0"/>
    <w:link w:val="Char3"/>
    <w:semiHidden/>
    <w:rsid w:val="00D727A1"/>
    <w:pPr>
      <w:shd w:val="clear" w:color="auto" w:fill="000080"/>
    </w:pPr>
  </w:style>
  <w:style w:type="character" w:customStyle="1" w:styleId="Char3">
    <w:name w:val="文档结构图 Char"/>
    <w:basedOn w:val="a1"/>
    <w:link w:val="ab"/>
    <w:semiHidden/>
    <w:rsid w:val="00D727A1"/>
    <w:rPr>
      <w:rFonts w:ascii="Times New Roman" w:eastAsia="宋体" w:hAnsi="Times New Roman" w:cs="Times New Roman"/>
      <w:sz w:val="24"/>
      <w:szCs w:val="24"/>
      <w:shd w:val="clear" w:color="auto" w:fill="000080"/>
    </w:rPr>
  </w:style>
  <w:style w:type="paragraph" w:styleId="ac">
    <w:name w:val="Body Text"/>
    <w:basedOn w:val="a0"/>
    <w:link w:val="Char4"/>
    <w:semiHidden/>
    <w:rsid w:val="00687879"/>
    <w:pPr>
      <w:widowControl/>
      <w:autoSpaceDE w:val="0"/>
      <w:autoSpaceDN w:val="0"/>
      <w:adjustRightInd w:val="0"/>
      <w:spacing w:line="240" w:lineRule="auto"/>
      <w:ind w:firstLineChars="0" w:firstLine="0"/>
      <w:textAlignment w:val="bottom"/>
    </w:pPr>
    <w:rPr>
      <w:kern w:val="0"/>
      <w:sz w:val="21"/>
      <w:szCs w:val="21"/>
    </w:rPr>
  </w:style>
  <w:style w:type="character" w:customStyle="1" w:styleId="Char4">
    <w:name w:val="正文文本 Char"/>
    <w:basedOn w:val="a1"/>
    <w:link w:val="ac"/>
    <w:semiHidden/>
    <w:rsid w:val="00687879"/>
    <w:rPr>
      <w:rFonts w:ascii="Times New Roman" w:eastAsia="宋体" w:hAnsi="Times New Roman" w:cs="Times New Roman"/>
      <w:kern w:val="0"/>
      <w:szCs w:val="21"/>
    </w:rPr>
  </w:style>
  <w:style w:type="character" w:customStyle="1" w:styleId="20">
    <w:name w:val="标题 2 字符"/>
    <w:basedOn w:val="a1"/>
    <w:uiPriority w:val="9"/>
    <w:semiHidden/>
    <w:rsid w:val="00F60034"/>
    <w:rPr>
      <w:rFonts w:asciiTheme="majorHAnsi" w:eastAsiaTheme="majorEastAsia" w:hAnsiTheme="majorHAnsi" w:cstheme="majorBidi"/>
      <w:b/>
      <w:bCs/>
      <w:sz w:val="32"/>
      <w:szCs w:val="32"/>
    </w:rPr>
  </w:style>
  <w:style w:type="character" w:customStyle="1" w:styleId="2Char1">
    <w:name w:val="标题 2 Char1"/>
    <w:link w:val="2"/>
    <w:uiPriority w:val="9"/>
    <w:semiHidden/>
    <w:rsid w:val="00F60034"/>
    <w:rPr>
      <w:rFonts w:ascii="Cambria" w:eastAsia="宋体" w:hAnsi="Cambria" w:cs="Times New Roman"/>
      <w:b/>
      <w:bCs/>
      <w:sz w:val="32"/>
      <w:szCs w:val="32"/>
    </w:rPr>
  </w:style>
  <w:style w:type="character" w:customStyle="1" w:styleId="2Char">
    <w:name w:val="标题 2 Char"/>
    <w:uiPriority w:val="9"/>
    <w:semiHidden/>
    <w:rsid w:val="00871DD4"/>
    <w:rPr>
      <w:rFonts w:ascii="Cambria" w:eastAsia="宋体" w:hAnsi="Cambria" w:cs="Times New Roman"/>
      <w:b/>
      <w:bCs/>
      <w:sz w:val="32"/>
      <w:szCs w:val="32"/>
    </w:rPr>
  </w:style>
  <w:style w:type="paragraph" w:styleId="11">
    <w:name w:val="toc 1"/>
    <w:basedOn w:val="a0"/>
    <w:next w:val="a0"/>
    <w:autoRedefine/>
    <w:uiPriority w:val="39"/>
    <w:unhideWhenUsed/>
    <w:rsid w:val="00005FAD"/>
  </w:style>
</w:styles>
</file>

<file path=word/webSettings.xml><?xml version="1.0" encoding="utf-8"?>
<w:webSettings xmlns:r="http://schemas.openxmlformats.org/officeDocument/2006/relationships" xmlns:w="http://schemas.openxmlformats.org/wordprocessingml/2006/main">
  <w:divs>
    <w:div w:id="33818107">
      <w:bodyDiv w:val="1"/>
      <w:marLeft w:val="0"/>
      <w:marRight w:val="0"/>
      <w:marTop w:val="0"/>
      <w:marBottom w:val="0"/>
      <w:divBdr>
        <w:top w:val="none" w:sz="0" w:space="0" w:color="auto"/>
        <w:left w:val="none" w:sz="0" w:space="0" w:color="auto"/>
        <w:bottom w:val="none" w:sz="0" w:space="0" w:color="auto"/>
        <w:right w:val="none" w:sz="0" w:space="0" w:color="auto"/>
      </w:divBdr>
    </w:div>
    <w:div w:id="269357990">
      <w:bodyDiv w:val="1"/>
      <w:marLeft w:val="0"/>
      <w:marRight w:val="0"/>
      <w:marTop w:val="0"/>
      <w:marBottom w:val="0"/>
      <w:divBdr>
        <w:top w:val="none" w:sz="0" w:space="0" w:color="auto"/>
        <w:left w:val="none" w:sz="0" w:space="0" w:color="auto"/>
        <w:bottom w:val="none" w:sz="0" w:space="0" w:color="auto"/>
        <w:right w:val="none" w:sz="0" w:space="0" w:color="auto"/>
      </w:divBdr>
    </w:div>
    <w:div w:id="547183263">
      <w:bodyDiv w:val="1"/>
      <w:marLeft w:val="0"/>
      <w:marRight w:val="0"/>
      <w:marTop w:val="0"/>
      <w:marBottom w:val="0"/>
      <w:divBdr>
        <w:top w:val="none" w:sz="0" w:space="0" w:color="auto"/>
        <w:left w:val="none" w:sz="0" w:space="0" w:color="auto"/>
        <w:bottom w:val="none" w:sz="0" w:space="0" w:color="auto"/>
        <w:right w:val="none" w:sz="0" w:space="0" w:color="auto"/>
      </w:divBdr>
    </w:div>
    <w:div w:id="750586554">
      <w:bodyDiv w:val="1"/>
      <w:marLeft w:val="0"/>
      <w:marRight w:val="0"/>
      <w:marTop w:val="0"/>
      <w:marBottom w:val="0"/>
      <w:divBdr>
        <w:top w:val="none" w:sz="0" w:space="0" w:color="auto"/>
        <w:left w:val="none" w:sz="0" w:space="0" w:color="auto"/>
        <w:bottom w:val="none" w:sz="0" w:space="0" w:color="auto"/>
        <w:right w:val="none" w:sz="0" w:space="0" w:color="auto"/>
      </w:divBdr>
    </w:div>
    <w:div w:id="935214023">
      <w:bodyDiv w:val="1"/>
      <w:marLeft w:val="0"/>
      <w:marRight w:val="0"/>
      <w:marTop w:val="0"/>
      <w:marBottom w:val="0"/>
      <w:divBdr>
        <w:top w:val="none" w:sz="0" w:space="0" w:color="auto"/>
        <w:left w:val="none" w:sz="0" w:space="0" w:color="auto"/>
        <w:bottom w:val="none" w:sz="0" w:space="0" w:color="auto"/>
        <w:right w:val="none" w:sz="0" w:space="0" w:color="auto"/>
      </w:divBdr>
    </w:div>
    <w:div w:id="1143039829">
      <w:bodyDiv w:val="1"/>
      <w:marLeft w:val="0"/>
      <w:marRight w:val="0"/>
      <w:marTop w:val="0"/>
      <w:marBottom w:val="0"/>
      <w:divBdr>
        <w:top w:val="none" w:sz="0" w:space="0" w:color="auto"/>
        <w:left w:val="none" w:sz="0" w:space="0" w:color="auto"/>
        <w:bottom w:val="none" w:sz="0" w:space="0" w:color="auto"/>
        <w:right w:val="none" w:sz="0" w:space="0" w:color="auto"/>
      </w:divBdr>
    </w:div>
    <w:div w:id="1587498083">
      <w:bodyDiv w:val="1"/>
      <w:marLeft w:val="0"/>
      <w:marRight w:val="0"/>
      <w:marTop w:val="0"/>
      <w:marBottom w:val="0"/>
      <w:divBdr>
        <w:top w:val="none" w:sz="0" w:space="0" w:color="auto"/>
        <w:left w:val="none" w:sz="0" w:space="0" w:color="auto"/>
        <w:bottom w:val="none" w:sz="0" w:space="0" w:color="auto"/>
        <w:right w:val="none" w:sz="0" w:space="0" w:color="auto"/>
      </w:divBdr>
    </w:div>
    <w:div w:id="1834485863">
      <w:bodyDiv w:val="1"/>
      <w:marLeft w:val="0"/>
      <w:marRight w:val="0"/>
      <w:marTop w:val="0"/>
      <w:marBottom w:val="0"/>
      <w:divBdr>
        <w:top w:val="none" w:sz="0" w:space="0" w:color="auto"/>
        <w:left w:val="none" w:sz="0" w:space="0" w:color="auto"/>
        <w:bottom w:val="none" w:sz="0" w:space="0" w:color="auto"/>
        <w:right w:val="none" w:sz="0" w:space="0" w:color="auto"/>
      </w:divBdr>
    </w:div>
    <w:div w:id="19366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820D3-76B3-4FC1-A210-953E8327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39</cp:revision>
  <cp:lastPrinted>2020-03-11T06:49:00Z</cp:lastPrinted>
  <dcterms:created xsi:type="dcterms:W3CDTF">2020-01-29T02:30:00Z</dcterms:created>
  <dcterms:modified xsi:type="dcterms:W3CDTF">2020-03-11T06:50:00Z</dcterms:modified>
</cp:coreProperties>
</file>